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1420"/>
        <w:gridCol w:w="1843"/>
        <w:gridCol w:w="6665"/>
      </w:tblGrid>
      <w:tr w:rsidR="00C0577E" w:rsidTr="00772FA4">
        <w:trPr>
          <w:trHeight w:val="1828"/>
        </w:trPr>
        <w:tc>
          <w:tcPr>
            <w:tcW w:w="4641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03CCC59" wp14:editId="7778565C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615AB6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BÜTÇE VE PERFORMANS BİRİMİ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E932A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Bütçe ve Performans </w:t>
            </w:r>
            <w:r w:rsidR="00C0577E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Şube Müdürlüğü</w:t>
            </w:r>
          </w:p>
        </w:tc>
      </w:tr>
      <w:tr w:rsidR="008E12C1" w:rsidRPr="00F55016" w:rsidTr="00772FA4">
        <w:tc>
          <w:tcPr>
            <w:tcW w:w="4641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2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772FA4">
        <w:tc>
          <w:tcPr>
            <w:tcW w:w="4641" w:type="dxa"/>
          </w:tcPr>
          <w:p w:rsidR="008E12C1" w:rsidRDefault="00ED098E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 xml:space="preserve">*İlgili yılın Bakanlıkça onaylı Bütçe Tasarısında belirtilen sınırlar çerçevesinde bütçenin kontrollü ve etkin kullanılması. </w:t>
            </w:r>
          </w:p>
          <w:p w:rsidR="00497BE1" w:rsidRDefault="00497BE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*Hazine yardımlarının sermaye ve cari gelirler olarak kaydının yapılması.</w:t>
            </w:r>
          </w:p>
          <w:p w:rsidR="00CA1315" w:rsidRPr="00F55016" w:rsidRDefault="00BF35DF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>Harcama birimlerinin e-bütçe üzerinden ödeneklerinin kontrollü kullanılması gerçekleştirmek.</w:t>
            </w:r>
          </w:p>
        </w:tc>
        <w:tc>
          <w:tcPr>
            <w:tcW w:w="1420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96" w:rsidRDefault="00497BE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ÖZKAN</w:t>
            </w:r>
          </w:p>
          <w:p w:rsidR="00497BE1" w:rsidRDefault="00497BE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Ersin YAZICI</w:t>
            </w:r>
          </w:p>
          <w:p w:rsidR="00497BE1" w:rsidRDefault="00497BE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041" w:rsidRPr="00F55016" w:rsidRDefault="00370041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12C1" w:rsidRPr="0084627F" w:rsidRDefault="008A5F69" w:rsidP="00116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Ödenekler kullanılırken yanlış limit harcamalarına ve yanlış harcama kodlarından meydana gelmesine sebep vermek.</w:t>
            </w:r>
          </w:p>
        </w:tc>
        <w:tc>
          <w:tcPr>
            <w:tcW w:w="6663" w:type="dxa"/>
          </w:tcPr>
          <w:p w:rsidR="008E12C1" w:rsidRDefault="0063522A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>e-bütçe sistemi üzerinden ödenek durum masraf cetvelleri yardımıyla ödeneklerin kontrolünü sağlamak.</w:t>
            </w:r>
          </w:p>
          <w:p w:rsidR="0063522A" w:rsidRDefault="0063522A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>Ödeme planları çerçevesinde nakit kaynak ihtiyacında sıkıntı yaşanmaması için</w:t>
            </w:r>
            <w:r w:rsidR="008A5F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97BE1">
              <w:rPr>
                <w:rFonts w:ascii="Times New Roman" w:hAnsi="Times New Roman" w:cs="Times New Roman"/>
                <w:sz w:val="16"/>
                <w:szCs w:val="16"/>
              </w:rPr>
              <w:t xml:space="preserve"> aylık hazine nakit talebinde bulunup gerçekleşmeleri takip altına almak.</w:t>
            </w:r>
          </w:p>
          <w:p w:rsidR="00744D96" w:rsidRDefault="00744D9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5F69">
              <w:rPr>
                <w:rFonts w:ascii="Times New Roman" w:hAnsi="Times New Roman" w:cs="Times New Roman"/>
                <w:sz w:val="16"/>
                <w:szCs w:val="16"/>
              </w:rPr>
              <w:t>Bütçe Tasarısında belirtilen harcama sınırlarının aşılmaması için gerekli yazışma ve e-bütçe sistemi üzerinden izlenmesini sağlamak.</w:t>
            </w:r>
          </w:p>
          <w:p w:rsidR="00744D96" w:rsidRPr="00F55016" w:rsidRDefault="00744D96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2C1" w:rsidRPr="00F55016" w:rsidTr="00772FA4">
        <w:tc>
          <w:tcPr>
            <w:tcW w:w="4641" w:type="dxa"/>
          </w:tcPr>
          <w:p w:rsidR="008E12C1" w:rsidRDefault="008A5F69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*Hazine nakit akışının kaydını ve takibini yapmak.</w:t>
            </w:r>
            <w:proofErr w:type="gramEnd"/>
          </w:p>
          <w:p w:rsidR="008A5F69" w:rsidRPr="00F55016" w:rsidRDefault="008A5F69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*Harcama birimlerinden gelen ek ödenek talep ihtiyaçlarının Rektörlük Oluru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dahilin</w:t>
            </w:r>
            <w:proofErr w:type="gramEnd"/>
            <w:r w:rsidR="00772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gerçekleşmelerini yapmak.</w:t>
            </w:r>
          </w:p>
        </w:tc>
        <w:tc>
          <w:tcPr>
            <w:tcW w:w="1420" w:type="dxa"/>
          </w:tcPr>
          <w:p w:rsidR="00772FA4" w:rsidRDefault="00772FA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772FA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2C1" w:rsidRPr="00F55016" w:rsidRDefault="0054102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A5F69">
              <w:rPr>
                <w:rFonts w:ascii="Times New Roman" w:hAnsi="Times New Roman" w:cs="Times New Roman"/>
                <w:sz w:val="16"/>
                <w:szCs w:val="16"/>
              </w:rPr>
              <w:t>Ersin YAZICI</w:t>
            </w:r>
          </w:p>
        </w:tc>
        <w:tc>
          <w:tcPr>
            <w:tcW w:w="1843" w:type="dxa"/>
          </w:tcPr>
          <w:p w:rsidR="007A6F5A" w:rsidRPr="00F55016" w:rsidRDefault="008A5F69" w:rsidP="00116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Zaman kaybı ve ek ödenek ihtiyaçlarının karşılanmaması nedeni ile hizmetlerin aksamasına neden olmak.</w:t>
            </w:r>
          </w:p>
        </w:tc>
        <w:tc>
          <w:tcPr>
            <w:tcW w:w="6663" w:type="dxa"/>
          </w:tcPr>
          <w:p w:rsidR="008A5F69" w:rsidRDefault="004116C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*Hazine gelirlerinin kaydını yapmak ve eksikliğe neden vermemek.</w:t>
            </w:r>
            <w:proofErr w:type="gramEnd"/>
          </w:p>
          <w:p w:rsidR="008A5F69" w:rsidRDefault="008A5F69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2C1" w:rsidRDefault="007A6F5A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8A5F69">
              <w:rPr>
                <w:rFonts w:ascii="Times New Roman" w:hAnsi="Times New Roman" w:cs="Times New Roman"/>
                <w:sz w:val="16"/>
                <w:szCs w:val="16"/>
              </w:rPr>
              <w:t>Talebi olan harcama birimi ile irtibata geçip söz konusu talebin nedeni ile birlikte üst yöneticiden onay almak ve gerekli görüldüğünde anında işleme almak.</w:t>
            </w:r>
          </w:p>
          <w:p w:rsidR="008A5F69" w:rsidRPr="00F55016" w:rsidRDefault="008A5F69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65B" w:rsidRPr="00F55016" w:rsidRDefault="007A465B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FA4" w:rsidTr="00772F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41" w:type="dxa"/>
          </w:tcPr>
          <w:p w:rsidR="00772FA4" w:rsidRDefault="00772FA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2FA4">
              <w:rPr>
                <w:rFonts w:ascii="Times New Roman" w:hAnsi="Times New Roman" w:cs="Times New Roman"/>
                <w:sz w:val="16"/>
                <w:szCs w:val="16"/>
              </w:rPr>
              <w:t xml:space="preserve">*Hazineden gelen nakit tutarların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kaydını ve takibin yapıp hazine nakit cetvelinin hazırlanmasını sağlamak.</w:t>
            </w:r>
            <w:proofErr w:type="gramEnd"/>
          </w:p>
          <w:p w:rsidR="00772FA4" w:rsidRPr="00772FA4" w:rsidRDefault="00772FA4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*Harcama birimlerinden gelen ödenek taleplerinin alınmasını sağlamak.</w:t>
            </w:r>
          </w:p>
        </w:tc>
        <w:tc>
          <w:tcPr>
            <w:tcW w:w="1420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541024" w:rsidP="00772FA4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2FA4">
              <w:rPr>
                <w:sz w:val="16"/>
                <w:szCs w:val="16"/>
              </w:rPr>
              <w:t>Mustafa GÜZEY</w:t>
            </w:r>
          </w:p>
        </w:tc>
        <w:tc>
          <w:tcPr>
            <w:tcW w:w="1840" w:type="dxa"/>
          </w:tcPr>
          <w:p w:rsidR="00772FA4" w:rsidRDefault="009279DE" w:rsidP="0011685C">
            <w:pPr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kaybı ve ödenek ihtiyaç temininde geç kalınması.</w:t>
            </w:r>
          </w:p>
        </w:tc>
        <w:tc>
          <w:tcPr>
            <w:tcW w:w="6666" w:type="dxa"/>
          </w:tcPr>
          <w:p w:rsidR="00772FA4" w:rsidRPr="009279DE" w:rsidRDefault="009279DE" w:rsidP="00927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*Talebi alınan Harcama Birimine işlemlerle ilgili anında ve hızlı bilgi vermek.</w:t>
            </w:r>
          </w:p>
        </w:tc>
      </w:tr>
    </w:tbl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3" w:rsidRDefault="00CD5C53" w:rsidP="005F7D25">
      <w:pPr>
        <w:spacing w:after="0" w:line="240" w:lineRule="auto"/>
      </w:pPr>
      <w:r>
        <w:separator/>
      </w:r>
    </w:p>
  </w:endnote>
  <w:endnote w:type="continuationSeparator" w:id="0">
    <w:p w:rsidR="00CD5C53" w:rsidRDefault="00CD5C53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3" w:rsidRDefault="00CD5C53" w:rsidP="005F7D25">
      <w:pPr>
        <w:spacing w:after="0" w:line="240" w:lineRule="auto"/>
      </w:pPr>
      <w:r>
        <w:separator/>
      </w:r>
    </w:p>
  </w:footnote>
  <w:footnote w:type="continuationSeparator" w:id="0">
    <w:p w:rsidR="00CD5C53" w:rsidRDefault="00CD5C53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93035"/>
    <w:rsid w:val="000A3A1F"/>
    <w:rsid w:val="0011685C"/>
    <w:rsid w:val="00271BC1"/>
    <w:rsid w:val="00370041"/>
    <w:rsid w:val="003A2D5E"/>
    <w:rsid w:val="003F3B0B"/>
    <w:rsid w:val="003F6934"/>
    <w:rsid w:val="004116CD"/>
    <w:rsid w:val="004334CF"/>
    <w:rsid w:val="00497BE1"/>
    <w:rsid w:val="00541024"/>
    <w:rsid w:val="005F7D25"/>
    <w:rsid w:val="00615AB6"/>
    <w:rsid w:val="0063522A"/>
    <w:rsid w:val="00687837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270CE"/>
    <w:rsid w:val="009279DE"/>
    <w:rsid w:val="009C4662"/>
    <w:rsid w:val="009E5362"/>
    <w:rsid w:val="00A03F1C"/>
    <w:rsid w:val="00A0592C"/>
    <w:rsid w:val="00AA0196"/>
    <w:rsid w:val="00AA2ECC"/>
    <w:rsid w:val="00B04BF7"/>
    <w:rsid w:val="00B26717"/>
    <w:rsid w:val="00B85B8C"/>
    <w:rsid w:val="00BC7AD0"/>
    <w:rsid w:val="00BF35DF"/>
    <w:rsid w:val="00C0577E"/>
    <w:rsid w:val="00C13524"/>
    <w:rsid w:val="00CA1315"/>
    <w:rsid w:val="00CB3936"/>
    <w:rsid w:val="00CD5C53"/>
    <w:rsid w:val="00D36740"/>
    <w:rsid w:val="00D95FB1"/>
    <w:rsid w:val="00DD4769"/>
    <w:rsid w:val="00E8578B"/>
    <w:rsid w:val="00E932AE"/>
    <w:rsid w:val="00EA70BC"/>
    <w:rsid w:val="00ED098E"/>
    <w:rsid w:val="00F023BA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2015-10-12T09:18:00Z</cp:lastPrinted>
  <dcterms:created xsi:type="dcterms:W3CDTF">2015-11-06T06:36:00Z</dcterms:created>
  <dcterms:modified xsi:type="dcterms:W3CDTF">2015-11-24T07:03:00Z</dcterms:modified>
</cp:coreProperties>
</file>