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B4" w:rsidRPr="008C3835" w:rsidRDefault="004F70B4" w:rsidP="00EA50F6">
      <w:pPr>
        <w:jc w:val="center"/>
        <w:rPr>
          <w:b/>
          <w:bCs/>
          <w:sz w:val="56"/>
          <w:szCs w:val="56"/>
        </w:rPr>
      </w:pPr>
      <w:r w:rsidRPr="008C3835">
        <w:rPr>
          <w:b/>
          <w:bCs/>
          <w:sz w:val="56"/>
          <w:szCs w:val="56"/>
        </w:rPr>
        <w:t>T.C</w:t>
      </w:r>
    </w:p>
    <w:p w:rsidR="004F70B4" w:rsidRPr="008C3835" w:rsidRDefault="004F70B4" w:rsidP="00EA50F6">
      <w:pPr>
        <w:jc w:val="center"/>
        <w:rPr>
          <w:b/>
          <w:bCs/>
          <w:sz w:val="56"/>
          <w:szCs w:val="56"/>
        </w:rPr>
      </w:pPr>
      <w:r>
        <w:rPr>
          <w:b/>
          <w:bCs/>
          <w:sz w:val="56"/>
          <w:szCs w:val="56"/>
        </w:rPr>
        <w:t xml:space="preserve">KARABÜK </w:t>
      </w:r>
      <w:r w:rsidRPr="008C3835">
        <w:rPr>
          <w:b/>
          <w:bCs/>
          <w:sz w:val="56"/>
          <w:szCs w:val="56"/>
        </w:rPr>
        <w:t>ÜNİVERSİTESİ REKTÖRLÜ</w:t>
      </w:r>
      <w:r>
        <w:rPr>
          <w:b/>
          <w:bCs/>
          <w:sz w:val="56"/>
          <w:szCs w:val="56"/>
        </w:rPr>
        <w:t>Ğ</w:t>
      </w:r>
      <w:r w:rsidRPr="008C3835">
        <w:rPr>
          <w:b/>
          <w:bCs/>
          <w:sz w:val="56"/>
          <w:szCs w:val="56"/>
        </w:rPr>
        <w:t>Ü</w:t>
      </w:r>
    </w:p>
    <w:p w:rsidR="004F70B4" w:rsidRDefault="004F70B4" w:rsidP="00EA50F6"/>
    <w:p w:rsidR="004F70B4" w:rsidRDefault="00351224" w:rsidP="00EA50F6">
      <w:pPr>
        <w:jc w:val="center"/>
        <w:rPr>
          <w:b/>
          <w:bCs/>
          <w:sz w:val="56"/>
          <w:szCs w:val="56"/>
        </w:rPr>
      </w:pPr>
      <w:r>
        <w:rPr>
          <w:noProof/>
        </w:rPr>
        <w:drawing>
          <wp:inline distT="0" distB="0" distL="0" distR="0" wp14:anchorId="46F84754" wp14:editId="3DD547A5">
            <wp:extent cx="3857625" cy="3857625"/>
            <wp:effectExtent l="0" t="0" r="9525" b="9525"/>
            <wp:docPr id="1" name="Resim 1" descr="AmblemStyledBig_plu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StyledBig_plus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3857625"/>
                    </a:xfrm>
                    <a:prstGeom prst="rect">
                      <a:avLst/>
                    </a:prstGeom>
                    <a:noFill/>
                    <a:ln>
                      <a:noFill/>
                    </a:ln>
                  </pic:spPr>
                </pic:pic>
              </a:graphicData>
            </a:graphic>
          </wp:inline>
        </w:drawing>
      </w:r>
    </w:p>
    <w:p w:rsidR="004F70B4" w:rsidRDefault="004F70B4" w:rsidP="00EA50F6">
      <w:pPr>
        <w:ind w:left="708" w:firstLine="708"/>
        <w:rPr>
          <w:b/>
          <w:bCs/>
          <w:sz w:val="56"/>
          <w:szCs w:val="56"/>
        </w:rPr>
      </w:pPr>
      <w:r>
        <w:rPr>
          <w:b/>
          <w:bCs/>
          <w:sz w:val="56"/>
          <w:szCs w:val="56"/>
        </w:rPr>
        <w:t xml:space="preserve">                      201</w:t>
      </w:r>
      <w:r w:rsidR="00451379">
        <w:rPr>
          <w:b/>
          <w:bCs/>
          <w:sz w:val="56"/>
          <w:szCs w:val="56"/>
        </w:rPr>
        <w:t>6</w:t>
      </w:r>
      <w:r w:rsidRPr="008C3835">
        <w:rPr>
          <w:b/>
          <w:bCs/>
          <w:sz w:val="56"/>
          <w:szCs w:val="56"/>
        </w:rPr>
        <w:t xml:space="preserve"> YILI</w:t>
      </w:r>
    </w:p>
    <w:p w:rsidR="004F70B4" w:rsidRDefault="004F70B4" w:rsidP="00EA50F6">
      <w:pPr>
        <w:rPr>
          <w:b/>
          <w:bCs/>
          <w:sz w:val="56"/>
          <w:szCs w:val="56"/>
        </w:rPr>
      </w:pPr>
      <w:r>
        <w:rPr>
          <w:b/>
          <w:bCs/>
          <w:sz w:val="56"/>
          <w:szCs w:val="56"/>
        </w:rPr>
        <w:t xml:space="preserve">              KURUMSAL MALİ DURUM VE</w:t>
      </w:r>
    </w:p>
    <w:p w:rsidR="004F70B4" w:rsidRDefault="004F70B4" w:rsidP="00EA50F6">
      <w:pPr>
        <w:ind w:left="708" w:firstLine="708"/>
      </w:pPr>
      <w:r>
        <w:rPr>
          <w:b/>
          <w:bCs/>
          <w:sz w:val="56"/>
          <w:szCs w:val="56"/>
        </w:rPr>
        <w:t xml:space="preserve">         BEKLENTİLER RAPORU</w:t>
      </w:r>
    </w:p>
    <w:p w:rsidR="004F70B4" w:rsidRDefault="00640ED6" w:rsidP="00EA50F6">
      <w:pPr>
        <w:jc w:val="center"/>
      </w:pPr>
      <w:r>
        <w:t xml:space="preserve">TEMMUZ </w:t>
      </w:r>
      <w:r w:rsidR="004F70B4">
        <w:t>/ 201</w:t>
      </w:r>
      <w:r w:rsidR="00BD36DB">
        <w:t>6</w:t>
      </w:r>
      <w:r w:rsidR="004F70B4">
        <w:t xml:space="preserve"> KARABÜK</w:t>
      </w:r>
    </w:p>
    <w:p w:rsidR="00D00964" w:rsidRDefault="00D00964" w:rsidP="00D00964">
      <w:pPr>
        <w:tabs>
          <w:tab w:val="left" w:pos="2640"/>
        </w:tabs>
        <w:jc w:val="center"/>
        <w:rPr>
          <w:rFonts w:ascii="Arial" w:hAnsi="Arial" w:cs="Arial"/>
          <w:b/>
          <w:bCs/>
          <w:sz w:val="24"/>
          <w:szCs w:val="24"/>
          <w:u w:val="single"/>
        </w:rPr>
      </w:pPr>
    </w:p>
    <w:p w:rsidR="00D00964" w:rsidRPr="00D00964" w:rsidRDefault="00D00964" w:rsidP="00D00964">
      <w:pPr>
        <w:tabs>
          <w:tab w:val="left" w:pos="2640"/>
        </w:tabs>
        <w:jc w:val="center"/>
        <w:rPr>
          <w:rFonts w:ascii="Arial" w:hAnsi="Arial" w:cs="Arial"/>
          <w:b/>
          <w:bCs/>
          <w:sz w:val="24"/>
          <w:szCs w:val="24"/>
          <w:u w:val="single"/>
        </w:rPr>
      </w:pPr>
      <w:r w:rsidRPr="00D00964">
        <w:rPr>
          <w:rFonts w:ascii="Arial" w:hAnsi="Arial" w:cs="Arial"/>
          <w:b/>
          <w:bCs/>
          <w:sz w:val="24"/>
          <w:szCs w:val="24"/>
          <w:u w:val="single"/>
        </w:rPr>
        <w:t>HAZIRLAYAN</w:t>
      </w:r>
    </w:p>
    <w:p w:rsidR="00D00964" w:rsidRPr="00D00964" w:rsidRDefault="00D00964" w:rsidP="00D00964">
      <w:pPr>
        <w:tabs>
          <w:tab w:val="left" w:pos="2640"/>
        </w:tabs>
        <w:jc w:val="center"/>
        <w:rPr>
          <w:rFonts w:ascii="Arial" w:hAnsi="Arial" w:cs="Arial"/>
          <w:sz w:val="24"/>
          <w:szCs w:val="24"/>
        </w:rPr>
      </w:pPr>
      <w:r w:rsidRPr="00D00964">
        <w:rPr>
          <w:rFonts w:ascii="Arial" w:hAnsi="Arial" w:cs="Arial"/>
          <w:sz w:val="24"/>
          <w:szCs w:val="24"/>
        </w:rPr>
        <w:t>Strateji Geliştirme Daire Başkanlığı</w:t>
      </w:r>
    </w:p>
    <w:p w:rsidR="004F70B4" w:rsidRDefault="004F70B4" w:rsidP="00EA50F6">
      <w:pPr>
        <w:jc w:val="center"/>
      </w:pPr>
    </w:p>
    <w:p w:rsidR="004F70B4" w:rsidRDefault="004F70B4" w:rsidP="00EA50F6">
      <w:pPr>
        <w:jc w:val="center"/>
      </w:pPr>
    </w:p>
    <w:p w:rsidR="004F70B4" w:rsidRDefault="004F70B4" w:rsidP="00EA50F6">
      <w:pPr>
        <w:jc w:val="center"/>
      </w:pPr>
    </w:p>
    <w:p w:rsidR="00B65CCD" w:rsidRDefault="00B65CCD" w:rsidP="00EA50F6">
      <w:pPr>
        <w:jc w:val="center"/>
      </w:pPr>
    </w:p>
    <w:p w:rsidR="00B65CCD" w:rsidRDefault="00B65CCD" w:rsidP="00EA50F6">
      <w:pPr>
        <w:jc w:val="center"/>
      </w:pPr>
    </w:p>
    <w:p w:rsidR="004F70B4" w:rsidRPr="00F3343F" w:rsidRDefault="008E1F4E" w:rsidP="00D2181C">
      <w:pPr>
        <w:tabs>
          <w:tab w:val="left" w:pos="2640"/>
        </w:tabs>
        <w:rPr>
          <w:rFonts w:ascii="Arial" w:hAnsi="Arial" w:cs="Arial"/>
          <w:b/>
          <w:bCs/>
          <w:sz w:val="24"/>
          <w:szCs w:val="24"/>
        </w:rPr>
      </w:pPr>
      <w:r>
        <w:rPr>
          <w:rFonts w:ascii="Arial" w:hAnsi="Arial" w:cs="Arial"/>
          <w:b/>
          <w:bCs/>
          <w:sz w:val="24"/>
          <w:szCs w:val="24"/>
        </w:rPr>
        <w:t xml:space="preserve">            </w:t>
      </w:r>
      <w:r w:rsidR="004F70B4" w:rsidRPr="00F3343F">
        <w:rPr>
          <w:rFonts w:ascii="Arial" w:hAnsi="Arial" w:cs="Arial"/>
          <w:b/>
          <w:bCs/>
          <w:sz w:val="24"/>
          <w:szCs w:val="24"/>
        </w:rPr>
        <w:t>GİRİŞ</w:t>
      </w:r>
    </w:p>
    <w:p w:rsidR="004F70B4" w:rsidRDefault="004F70B4" w:rsidP="00D2181C">
      <w:pPr>
        <w:tabs>
          <w:tab w:val="left" w:pos="851"/>
        </w:tabs>
        <w:jc w:val="both"/>
        <w:rPr>
          <w:rFonts w:ascii="Arial" w:hAnsi="Arial" w:cs="Arial"/>
          <w:sz w:val="24"/>
          <w:szCs w:val="24"/>
        </w:rPr>
      </w:pPr>
      <w:r w:rsidRPr="00F3343F">
        <w:rPr>
          <w:rFonts w:ascii="Arial" w:hAnsi="Arial" w:cs="Arial"/>
          <w:sz w:val="24"/>
          <w:szCs w:val="24"/>
        </w:rPr>
        <w:tab/>
      </w:r>
    </w:p>
    <w:p w:rsidR="004F70B4" w:rsidRPr="00F3343F" w:rsidRDefault="004F70B4" w:rsidP="00D2181C">
      <w:pPr>
        <w:tabs>
          <w:tab w:val="left" w:pos="851"/>
        </w:tabs>
        <w:jc w:val="both"/>
        <w:rPr>
          <w:rFonts w:ascii="Arial" w:hAnsi="Arial" w:cs="Arial"/>
          <w:sz w:val="24"/>
          <w:szCs w:val="24"/>
        </w:rPr>
      </w:pPr>
      <w:r>
        <w:rPr>
          <w:rFonts w:ascii="Arial" w:hAnsi="Arial" w:cs="Arial"/>
          <w:sz w:val="24"/>
          <w:szCs w:val="24"/>
        </w:rPr>
        <w:tab/>
      </w:r>
      <w:r w:rsidRPr="00F3343F">
        <w:rPr>
          <w:rFonts w:ascii="Arial" w:hAnsi="Arial" w:cs="Arial"/>
          <w:sz w:val="24"/>
          <w:szCs w:val="24"/>
        </w:rPr>
        <w:t>5018 sayılı Kamu Mali Yönetimi ve Kontrol Kanununun 30’ncu maddesinde, genel yönetim kapsamındaki idarelerin, ilk altı aylık bütçe uygulama sonuçları, ikinci altı aya ilişkin beklentiler ve hedefler ile faaliyetlerini Temmuz ayı içinde kamuoyuna açıklayacakları hükme bağlanmıştır.</w:t>
      </w:r>
    </w:p>
    <w:p w:rsidR="004F70B4" w:rsidRPr="00F3343F" w:rsidRDefault="004F70B4" w:rsidP="00D2181C">
      <w:pPr>
        <w:tabs>
          <w:tab w:val="left" w:pos="851"/>
        </w:tabs>
        <w:jc w:val="both"/>
        <w:rPr>
          <w:rFonts w:ascii="Arial" w:hAnsi="Arial" w:cs="Arial"/>
          <w:sz w:val="24"/>
          <w:szCs w:val="24"/>
        </w:rPr>
      </w:pPr>
      <w:r w:rsidRPr="00F3343F">
        <w:rPr>
          <w:rFonts w:ascii="Arial" w:hAnsi="Arial" w:cs="Arial"/>
          <w:sz w:val="24"/>
          <w:szCs w:val="24"/>
        </w:rPr>
        <w:tab/>
        <w:t>Bahsi geçen düzenleme ile birlikte, kamu hizmetlerinin yürütülmesinde ve bütçe uygulamalarında, saydamlığın ve hesap verilebilirliğin artırılması ile kamuoyunun kamu idareleri üzerindeki genel denetim ve gözetim fonksiyonunun yerine getirilmesi amaçlanmıştır.</w:t>
      </w:r>
    </w:p>
    <w:p w:rsidR="004F70B4" w:rsidRPr="00F3343F" w:rsidRDefault="004F70B4" w:rsidP="00D2181C">
      <w:pPr>
        <w:tabs>
          <w:tab w:val="left" w:pos="851"/>
        </w:tabs>
        <w:jc w:val="both"/>
        <w:rPr>
          <w:rFonts w:ascii="Arial" w:hAnsi="Arial" w:cs="Arial"/>
          <w:sz w:val="24"/>
          <w:szCs w:val="24"/>
        </w:rPr>
      </w:pPr>
      <w:r w:rsidRPr="00F3343F">
        <w:rPr>
          <w:rFonts w:ascii="Arial" w:hAnsi="Arial" w:cs="Arial"/>
          <w:sz w:val="24"/>
          <w:szCs w:val="24"/>
        </w:rPr>
        <w:tab/>
      </w:r>
      <w:proofErr w:type="gramStart"/>
      <w:r w:rsidRPr="00F3343F">
        <w:rPr>
          <w:rFonts w:ascii="Arial" w:hAnsi="Arial" w:cs="Arial"/>
          <w:sz w:val="24"/>
          <w:szCs w:val="24"/>
        </w:rPr>
        <w:t>Söz konusu amaçlar gereğince, özel bütçe kapsamında yer alan kamu idarelerinden biri olan Karabük Üniversitesi Rektörlüğünün; 201</w:t>
      </w:r>
      <w:r w:rsidR="00BD36DB">
        <w:rPr>
          <w:rFonts w:ascii="Arial" w:hAnsi="Arial" w:cs="Arial"/>
          <w:sz w:val="24"/>
          <w:szCs w:val="24"/>
        </w:rPr>
        <w:t>6</w:t>
      </w:r>
      <w:r w:rsidRPr="00F3343F">
        <w:rPr>
          <w:rFonts w:ascii="Arial" w:hAnsi="Arial" w:cs="Arial"/>
          <w:sz w:val="24"/>
          <w:szCs w:val="24"/>
        </w:rPr>
        <w:t xml:space="preserve"> yılına ait ilk altı aylık dönemdeki bütçe uygulama sonuçları, ikinci altı aya ilişkin beklenti ve hedefleri ile faaliyetlerinin yer aldığı “Karabük Üniversitesi Rektörlüğü 201</w:t>
      </w:r>
      <w:r w:rsidR="00BD36DB">
        <w:rPr>
          <w:rFonts w:ascii="Arial" w:hAnsi="Arial" w:cs="Arial"/>
          <w:sz w:val="24"/>
          <w:szCs w:val="24"/>
        </w:rPr>
        <w:t>6</w:t>
      </w:r>
      <w:r w:rsidRPr="00F3343F">
        <w:rPr>
          <w:rFonts w:ascii="Arial" w:hAnsi="Arial" w:cs="Arial"/>
          <w:sz w:val="24"/>
          <w:szCs w:val="24"/>
        </w:rPr>
        <w:t xml:space="preserve"> Yılı Kurumsal Mali Durum ve Beklentiler Raporu” ekleriyle birlikte aşağıda sunulmuştur. </w:t>
      </w:r>
      <w:proofErr w:type="gramEnd"/>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Pr="00F3343F" w:rsidRDefault="004F70B4" w:rsidP="00D2181C">
      <w:pPr>
        <w:tabs>
          <w:tab w:val="left" w:pos="851"/>
        </w:tabs>
        <w:jc w:val="both"/>
        <w:rPr>
          <w:rFonts w:ascii="Arial" w:hAnsi="Arial" w:cs="Arial"/>
          <w:sz w:val="24"/>
          <w:szCs w:val="24"/>
        </w:rPr>
      </w:pPr>
    </w:p>
    <w:p w:rsidR="004F70B4" w:rsidRDefault="004F70B4" w:rsidP="00D2181C">
      <w:pPr>
        <w:tabs>
          <w:tab w:val="left" w:pos="851"/>
        </w:tabs>
        <w:jc w:val="both"/>
        <w:rPr>
          <w:rFonts w:ascii="Arial" w:hAnsi="Arial" w:cs="Arial"/>
          <w:sz w:val="24"/>
          <w:szCs w:val="24"/>
        </w:rPr>
      </w:pPr>
    </w:p>
    <w:p w:rsidR="004F70B4" w:rsidRDefault="004F70B4" w:rsidP="00D2181C">
      <w:pPr>
        <w:tabs>
          <w:tab w:val="left" w:pos="851"/>
        </w:tabs>
        <w:jc w:val="both"/>
        <w:rPr>
          <w:rFonts w:ascii="Arial" w:hAnsi="Arial" w:cs="Arial"/>
          <w:sz w:val="24"/>
          <w:szCs w:val="24"/>
        </w:rPr>
      </w:pPr>
    </w:p>
    <w:p w:rsidR="00073ED9" w:rsidRDefault="00073ED9" w:rsidP="00D2181C">
      <w:pPr>
        <w:tabs>
          <w:tab w:val="left" w:pos="851"/>
        </w:tabs>
        <w:jc w:val="both"/>
        <w:rPr>
          <w:rFonts w:ascii="Arial" w:hAnsi="Arial" w:cs="Arial"/>
          <w:sz w:val="24"/>
          <w:szCs w:val="24"/>
        </w:rPr>
      </w:pPr>
    </w:p>
    <w:p w:rsidR="00073ED9" w:rsidRDefault="00073ED9" w:rsidP="00D2181C">
      <w:pPr>
        <w:tabs>
          <w:tab w:val="left" w:pos="851"/>
        </w:tabs>
        <w:jc w:val="both"/>
        <w:rPr>
          <w:rFonts w:ascii="Arial" w:hAnsi="Arial" w:cs="Arial"/>
          <w:sz w:val="24"/>
          <w:szCs w:val="24"/>
        </w:rPr>
      </w:pPr>
    </w:p>
    <w:p w:rsidR="00D00964" w:rsidRDefault="00D00964" w:rsidP="00D2181C">
      <w:pPr>
        <w:tabs>
          <w:tab w:val="left" w:pos="851"/>
        </w:tabs>
        <w:jc w:val="both"/>
        <w:rPr>
          <w:rFonts w:ascii="Arial" w:hAnsi="Arial" w:cs="Arial"/>
          <w:sz w:val="24"/>
          <w:szCs w:val="24"/>
        </w:rPr>
      </w:pPr>
    </w:p>
    <w:p w:rsidR="00D00964" w:rsidRDefault="00D00964" w:rsidP="00D2181C">
      <w:pPr>
        <w:tabs>
          <w:tab w:val="left" w:pos="851"/>
        </w:tabs>
        <w:jc w:val="both"/>
        <w:rPr>
          <w:rFonts w:ascii="Arial" w:hAnsi="Arial" w:cs="Arial"/>
          <w:sz w:val="24"/>
          <w:szCs w:val="24"/>
        </w:rPr>
      </w:pPr>
    </w:p>
    <w:p w:rsidR="00A6597D" w:rsidRDefault="00A6597D" w:rsidP="00D2181C">
      <w:pPr>
        <w:tabs>
          <w:tab w:val="left" w:pos="851"/>
        </w:tabs>
        <w:jc w:val="both"/>
        <w:rPr>
          <w:rFonts w:ascii="Arial" w:hAnsi="Arial" w:cs="Arial"/>
          <w:sz w:val="24"/>
          <w:szCs w:val="24"/>
        </w:rPr>
      </w:pPr>
    </w:p>
    <w:p w:rsidR="00A6597D" w:rsidRDefault="00A6597D" w:rsidP="00D2181C">
      <w:pPr>
        <w:tabs>
          <w:tab w:val="left" w:pos="851"/>
        </w:tabs>
        <w:jc w:val="both"/>
        <w:rPr>
          <w:rFonts w:ascii="Arial" w:hAnsi="Arial" w:cs="Arial"/>
          <w:sz w:val="24"/>
          <w:szCs w:val="24"/>
        </w:rPr>
      </w:pPr>
    </w:p>
    <w:p w:rsidR="004F70B4" w:rsidRPr="00D00964" w:rsidRDefault="004F70B4" w:rsidP="00D2181C">
      <w:pPr>
        <w:pStyle w:val="ListeParagraf"/>
        <w:numPr>
          <w:ilvl w:val="0"/>
          <w:numId w:val="1"/>
        </w:numPr>
        <w:tabs>
          <w:tab w:val="left" w:pos="851"/>
        </w:tabs>
        <w:jc w:val="both"/>
        <w:rPr>
          <w:rFonts w:ascii="Arial" w:hAnsi="Arial" w:cs="Arial"/>
          <w:b/>
          <w:bCs/>
          <w:sz w:val="24"/>
          <w:szCs w:val="24"/>
        </w:rPr>
      </w:pPr>
      <w:r w:rsidRPr="00D00964">
        <w:rPr>
          <w:rFonts w:ascii="Arial" w:hAnsi="Arial" w:cs="Arial"/>
          <w:b/>
          <w:bCs/>
          <w:sz w:val="24"/>
          <w:szCs w:val="24"/>
        </w:rPr>
        <w:lastRenderedPageBreak/>
        <w:t>OCAK- HAZİRAN 201</w:t>
      </w:r>
      <w:r w:rsidR="00BD36DB">
        <w:rPr>
          <w:rFonts w:ascii="Arial" w:hAnsi="Arial" w:cs="Arial"/>
          <w:b/>
          <w:bCs/>
          <w:sz w:val="24"/>
          <w:szCs w:val="24"/>
        </w:rPr>
        <w:t>6</w:t>
      </w:r>
      <w:r w:rsidRPr="00D00964">
        <w:rPr>
          <w:rFonts w:ascii="Arial" w:hAnsi="Arial" w:cs="Arial"/>
          <w:b/>
          <w:bCs/>
          <w:sz w:val="24"/>
          <w:szCs w:val="24"/>
        </w:rPr>
        <w:t xml:space="preserve"> DÖNEMİ BÜTÇE UYGULAMA SONUÇLARI</w:t>
      </w:r>
    </w:p>
    <w:p w:rsidR="004F70B4" w:rsidRPr="00D00964" w:rsidRDefault="004F70B4" w:rsidP="00D2181C">
      <w:pPr>
        <w:tabs>
          <w:tab w:val="left" w:pos="851"/>
        </w:tabs>
        <w:ind w:left="360"/>
        <w:jc w:val="both"/>
        <w:rPr>
          <w:rFonts w:ascii="Arial" w:hAnsi="Arial" w:cs="Arial"/>
          <w:b/>
          <w:bCs/>
          <w:sz w:val="24"/>
          <w:szCs w:val="24"/>
        </w:rPr>
      </w:pPr>
      <w:r w:rsidRPr="00D00964">
        <w:rPr>
          <w:rFonts w:ascii="Arial" w:hAnsi="Arial" w:cs="Arial"/>
          <w:b/>
          <w:bCs/>
          <w:sz w:val="24"/>
          <w:szCs w:val="24"/>
        </w:rPr>
        <w:t>A.    BÜTÇE GİDERLERİ</w:t>
      </w:r>
    </w:p>
    <w:p w:rsidR="004F70B4" w:rsidRPr="00D00964" w:rsidRDefault="004F70B4" w:rsidP="00D2181C">
      <w:pPr>
        <w:tabs>
          <w:tab w:val="left" w:pos="851"/>
        </w:tabs>
        <w:ind w:left="360"/>
        <w:jc w:val="both"/>
        <w:rPr>
          <w:rFonts w:ascii="Arial" w:hAnsi="Arial" w:cs="Arial"/>
          <w:sz w:val="24"/>
          <w:szCs w:val="24"/>
        </w:rPr>
      </w:pPr>
      <w:r w:rsidRPr="00D00964">
        <w:rPr>
          <w:rFonts w:ascii="Arial" w:hAnsi="Arial" w:cs="Arial"/>
          <w:b/>
          <w:bCs/>
          <w:sz w:val="24"/>
          <w:szCs w:val="24"/>
        </w:rPr>
        <w:tab/>
        <w:t xml:space="preserve">► </w:t>
      </w:r>
      <w:r w:rsidRPr="00D00964">
        <w:rPr>
          <w:rFonts w:ascii="Arial" w:hAnsi="Arial" w:cs="Arial"/>
          <w:sz w:val="24"/>
          <w:szCs w:val="24"/>
        </w:rPr>
        <w:t>Üniversitemizin 201</w:t>
      </w:r>
      <w:r w:rsidR="00BD36DB">
        <w:rPr>
          <w:rFonts w:ascii="Arial" w:hAnsi="Arial" w:cs="Arial"/>
          <w:sz w:val="24"/>
          <w:szCs w:val="24"/>
        </w:rPr>
        <w:t>5</w:t>
      </w:r>
      <w:r w:rsidRPr="00D00964">
        <w:rPr>
          <w:rFonts w:ascii="Arial" w:hAnsi="Arial" w:cs="Arial"/>
          <w:sz w:val="24"/>
          <w:szCs w:val="24"/>
        </w:rPr>
        <w:t>- 201</w:t>
      </w:r>
      <w:r w:rsidR="00BD36DB">
        <w:rPr>
          <w:rFonts w:ascii="Arial" w:hAnsi="Arial" w:cs="Arial"/>
          <w:sz w:val="24"/>
          <w:szCs w:val="24"/>
        </w:rPr>
        <w:t>6</w:t>
      </w:r>
      <w:r w:rsidRPr="00D00964">
        <w:rPr>
          <w:rFonts w:ascii="Arial" w:hAnsi="Arial" w:cs="Arial"/>
          <w:sz w:val="24"/>
          <w:szCs w:val="24"/>
        </w:rPr>
        <w:t xml:space="preserve"> yılları ilk altı aylık bütçe gerçekleşmelerine bakıldığında; 201</w:t>
      </w:r>
      <w:r w:rsidR="00BD36DB">
        <w:rPr>
          <w:rFonts w:ascii="Arial" w:hAnsi="Arial" w:cs="Arial"/>
          <w:sz w:val="24"/>
          <w:szCs w:val="24"/>
        </w:rPr>
        <w:t>5</w:t>
      </w:r>
      <w:r w:rsidRPr="00D00964">
        <w:rPr>
          <w:rFonts w:ascii="Arial" w:hAnsi="Arial" w:cs="Arial"/>
          <w:sz w:val="24"/>
          <w:szCs w:val="24"/>
        </w:rPr>
        <w:t xml:space="preserve"> yılının ilk altı ayında </w:t>
      </w:r>
      <w:r w:rsidR="00CA6327">
        <w:rPr>
          <w:rFonts w:ascii="Arial" w:hAnsi="Arial" w:cs="Arial"/>
          <w:sz w:val="24"/>
          <w:szCs w:val="24"/>
        </w:rPr>
        <w:t>65.654.871</w:t>
      </w:r>
      <w:r w:rsidRPr="00D00964">
        <w:rPr>
          <w:rFonts w:ascii="Arial" w:hAnsi="Arial" w:cs="Arial"/>
          <w:sz w:val="24"/>
          <w:szCs w:val="24"/>
        </w:rPr>
        <w:t xml:space="preserve"> TL tutarındaki gerçekleşen giderin, 201</w:t>
      </w:r>
      <w:r w:rsidR="00CA6327">
        <w:rPr>
          <w:rFonts w:ascii="Arial" w:hAnsi="Arial" w:cs="Arial"/>
          <w:sz w:val="24"/>
          <w:szCs w:val="24"/>
        </w:rPr>
        <w:t>6</w:t>
      </w:r>
      <w:r w:rsidRPr="00D00964">
        <w:rPr>
          <w:rFonts w:ascii="Arial" w:hAnsi="Arial" w:cs="Arial"/>
          <w:sz w:val="24"/>
          <w:szCs w:val="24"/>
        </w:rPr>
        <w:t xml:space="preserve"> yılı ilk altı ayında </w:t>
      </w:r>
      <w:r w:rsidR="00CA6327">
        <w:rPr>
          <w:rFonts w:ascii="Arial" w:hAnsi="Arial" w:cs="Arial"/>
          <w:sz w:val="24"/>
          <w:szCs w:val="24"/>
        </w:rPr>
        <w:t>78.640.687</w:t>
      </w:r>
      <w:r w:rsidRPr="00D00964">
        <w:rPr>
          <w:rFonts w:ascii="Arial" w:hAnsi="Arial" w:cs="Arial"/>
          <w:sz w:val="24"/>
          <w:szCs w:val="24"/>
        </w:rPr>
        <w:t xml:space="preserve"> TL olarak gerçekleştiği ve </w:t>
      </w:r>
      <w:r w:rsidR="005263BE" w:rsidRPr="00D00964">
        <w:rPr>
          <w:rFonts w:ascii="Arial" w:hAnsi="Arial" w:cs="Arial"/>
          <w:sz w:val="24"/>
          <w:szCs w:val="24"/>
        </w:rPr>
        <w:t xml:space="preserve">% </w:t>
      </w:r>
      <w:r w:rsidR="00CA6327">
        <w:rPr>
          <w:rFonts w:ascii="Arial" w:hAnsi="Arial" w:cs="Arial"/>
          <w:sz w:val="24"/>
          <w:szCs w:val="24"/>
        </w:rPr>
        <w:t>19,78</w:t>
      </w:r>
      <w:r w:rsidRPr="00D00964">
        <w:rPr>
          <w:rFonts w:ascii="Arial" w:hAnsi="Arial" w:cs="Arial"/>
          <w:sz w:val="24"/>
          <w:szCs w:val="24"/>
        </w:rPr>
        <w:t>’l</w:t>
      </w:r>
      <w:r w:rsidR="00BA2BA5">
        <w:rPr>
          <w:rFonts w:ascii="Arial" w:hAnsi="Arial" w:cs="Arial"/>
          <w:sz w:val="24"/>
          <w:szCs w:val="24"/>
        </w:rPr>
        <w:t>i</w:t>
      </w:r>
      <w:r w:rsidRPr="00D00964">
        <w:rPr>
          <w:rFonts w:ascii="Arial" w:hAnsi="Arial" w:cs="Arial"/>
          <w:sz w:val="24"/>
          <w:szCs w:val="24"/>
        </w:rPr>
        <w:t>k bir artış meydana geldiği görülmüştür.</w:t>
      </w:r>
    </w:p>
    <w:p w:rsidR="004F70B4" w:rsidRPr="00D00964" w:rsidRDefault="004F70B4" w:rsidP="00D2181C">
      <w:pPr>
        <w:tabs>
          <w:tab w:val="left" w:pos="851"/>
        </w:tabs>
        <w:ind w:left="360"/>
        <w:jc w:val="both"/>
        <w:rPr>
          <w:rFonts w:ascii="Arial" w:hAnsi="Arial" w:cs="Arial"/>
          <w:sz w:val="24"/>
          <w:szCs w:val="24"/>
        </w:rPr>
      </w:pPr>
      <w:r w:rsidRPr="00D00964">
        <w:rPr>
          <w:rFonts w:ascii="Arial" w:hAnsi="Arial" w:cs="Arial"/>
          <w:b/>
          <w:bCs/>
          <w:sz w:val="24"/>
          <w:szCs w:val="24"/>
        </w:rPr>
        <w:tab/>
        <w:t xml:space="preserve">► </w:t>
      </w:r>
      <w:r w:rsidRPr="00D00964">
        <w:rPr>
          <w:rFonts w:ascii="Arial" w:hAnsi="Arial" w:cs="Arial"/>
          <w:sz w:val="24"/>
          <w:szCs w:val="24"/>
        </w:rPr>
        <w:t>201</w:t>
      </w:r>
      <w:r w:rsidR="00044198">
        <w:rPr>
          <w:rFonts w:ascii="Arial" w:hAnsi="Arial" w:cs="Arial"/>
          <w:sz w:val="24"/>
          <w:szCs w:val="24"/>
        </w:rPr>
        <w:t>5</w:t>
      </w:r>
      <w:r w:rsidRPr="00D00964">
        <w:rPr>
          <w:rFonts w:ascii="Arial" w:hAnsi="Arial" w:cs="Arial"/>
          <w:sz w:val="24"/>
          <w:szCs w:val="24"/>
        </w:rPr>
        <w:t xml:space="preserve"> yılı Ocak- Haziran gerçekleşme tutarının 201</w:t>
      </w:r>
      <w:r w:rsidR="00044198">
        <w:rPr>
          <w:rFonts w:ascii="Arial" w:hAnsi="Arial" w:cs="Arial"/>
          <w:sz w:val="24"/>
          <w:szCs w:val="24"/>
        </w:rPr>
        <w:t>5</w:t>
      </w:r>
      <w:r w:rsidRPr="00D00964">
        <w:rPr>
          <w:rFonts w:ascii="Arial" w:hAnsi="Arial" w:cs="Arial"/>
          <w:sz w:val="24"/>
          <w:szCs w:val="24"/>
        </w:rPr>
        <w:t xml:space="preserve"> yılı toplam gerçekleşme tutarı içindeki payı </w:t>
      </w:r>
      <w:r w:rsidR="00DD770B" w:rsidRPr="00D00964">
        <w:rPr>
          <w:rFonts w:ascii="Arial" w:hAnsi="Arial" w:cs="Arial"/>
          <w:sz w:val="24"/>
          <w:szCs w:val="24"/>
        </w:rPr>
        <w:t xml:space="preserve">% </w:t>
      </w:r>
      <w:r w:rsidR="00044198">
        <w:rPr>
          <w:rFonts w:ascii="Arial" w:hAnsi="Arial" w:cs="Arial"/>
          <w:sz w:val="24"/>
          <w:szCs w:val="24"/>
        </w:rPr>
        <w:t>47</w:t>
      </w:r>
      <w:r w:rsidR="005C2B2F">
        <w:rPr>
          <w:rFonts w:ascii="Arial" w:hAnsi="Arial" w:cs="Arial"/>
          <w:sz w:val="24"/>
          <w:szCs w:val="24"/>
        </w:rPr>
        <w:t>,</w:t>
      </w:r>
      <w:r w:rsidR="00044198">
        <w:rPr>
          <w:rFonts w:ascii="Arial" w:hAnsi="Arial" w:cs="Arial"/>
          <w:sz w:val="24"/>
          <w:szCs w:val="24"/>
        </w:rPr>
        <w:t>82</w:t>
      </w:r>
      <w:r w:rsidRPr="00D00964">
        <w:rPr>
          <w:rFonts w:ascii="Arial" w:hAnsi="Arial" w:cs="Arial"/>
          <w:sz w:val="24"/>
          <w:szCs w:val="24"/>
        </w:rPr>
        <w:t xml:space="preserve"> iken, 201</w:t>
      </w:r>
      <w:r w:rsidR="00044198">
        <w:rPr>
          <w:rFonts w:ascii="Arial" w:hAnsi="Arial" w:cs="Arial"/>
          <w:sz w:val="24"/>
          <w:szCs w:val="24"/>
        </w:rPr>
        <w:t>6</w:t>
      </w:r>
      <w:r w:rsidRPr="00D00964">
        <w:rPr>
          <w:rFonts w:ascii="Arial" w:hAnsi="Arial" w:cs="Arial"/>
          <w:sz w:val="24"/>
          <w:szCs w:val="24"/>
        </w:rPr>
        <w:t xml:space="preserve"> yılı Ocak- Haziran gerçekleşme tutarının 201</w:t>
      </w:r>
      <w:r w:rsidR="00044198">
        <w:rPr>
          <w:rFonts w:ascii="Arial" w:hAnsi="Arial" w:cs="Arial"/>
          <w:sz w:val="24"/>
          <w:szCs w:val="24"/>
        </w:rPr>
        <w:t>6</w:t>
      </w:r>
      <w:r w:rsidRPr="00D00964">
        <w:rPr>
          <w:rFonts w:ascii="Arial" w:hAnsi="Arial" w:cs="Arial"/>
          <w:sz w:val="24"/>
          <w:szCs w:val="24"/>
        </w:rPr>
        <w:t xml:space="preserve"> yılı başlangıç ödeneği içindeki payı </w:t>
      </w:r>
      <w:r w:rsidR="000B11EF" w:rsidRPr="00D00964">
        <w:rPr>
          <w:rFonts w:ascii="Arial" w:hAnsi="Arial" w:cs="Arial"/>
          <w:sz w:val="24"/>
          <w:szCs w:val="24"/>
        </w:rPr>
        <w:t xml:space="preserve">% </w:t>
      </w:r>
      <w:r w:rsidR="00044198">
        <w:rPr>
          <w:rFonts w:ascii="Arial" w:hAnsi="Arial" w:cs="Arial"/>
          <w:sz w:val="24"/>
          <w:szCs w:val="24"/>
        </w:rPr>
        <w:t xml:space="preserve">49,73 </w:t>
      </w:r>
      <w:r w:rsidRPr="00D00964">
        <w:rPr>
          <w:rFonts w:ascii="Arial" w:hAnsi="Arial" w:cs="Arial"/>
          <w:sz w:val="24"/>
          <w:szCs w:val="24"/>
        </w:rPr>
        <w:t>olarak gerçekleşmiştir.</w:t>
      </w:r>
    </w:p>
    <w:p w:rsidR="004F70B4" w:rsidRPr="00D00964" w:rsidRDefault="004F70B4" w:rsidP="00D2181C">
      <w:pPr>
        <w:tabs>
          <w:tab w:val="left" w:pos="851"/>
        </w:tabs>
        <w:ind w:left="360"/>
        <w:jc w:val="both"/>
        <w:rPr>
          <w:rFonts w:ascii="Arial" w:hAnsi="Arial" w:cs="Arial"/>
          <w:b/>
          <w:bCs/>
          <w:sz w:val="24"/>
          <w:szCs w:val="24"/>
          <w:u w:val="single"/>
        </w:rPr>
      </w:pPr>
      <w:r w:rsidRPr="00D00964">
        <w:rPr>
          <w:rFonts w:ascii="Arial" w:hAnsi="Arial" w:cs="Arial"/>
          <w:b/>
          <w:bCs/>
          <w:sz w:val="24"/>
          <w:szCs w:val="24"/>
        </w:rPr>
        <w:tab/>
      </w:r>
      <w:r w:rsidRPr="00D00964">
        <w:rPr>
          <w:rFonts w:ascii="Arial" w:hAnsi="Arial" w:cs="Arial"/>
          <w:b/>
          <w:bCs/>
          <w:sz w:val="24"/>
          <w:szCs w:val="24"/>
          <w:u w:val="single"/>
        </w:rPr>
        <w:t>Detaylı Açıklamalar</w:t>
      </w:r>
    </w:p>
    <w:p w:rsidR="004F70B4" w:rsidRPr="00D00964" w:rsidRDefault="004F70B4" w:rsidP="00D2181C">
      <w:pPr>
        <w:tabs>
          <w:tab w:val="left" w:pos="851"/>
        </w:tabs>
        <w:ind w:left="360"/>
        <w:jc w:val="both"/>
        <w:rPr>
          <w:rFonts w:ascii="Arial" w:hAnsi="Arial" w:cs="Arial"/>
          <w:sz w:val="24"/>
          <w:szCs w:val="24"/>
        </w:rPr>
      </w:pPr>
      <w:r w:rsidRPr="00D00964">
        <w:rPr>
          <w:rFonts w:ascii="Arial" w:hAnsi="Arial" w:cs="Arial"/>
          <w:sz w:val="24"/>
          <w:szCs w:val="24"/>
        </w:rPr>
        <w:tab/>
        <w:t>Bu bölümde her bir gider türünün 201</w:t>
      </w:r>
      <w:r w:rsidR="00044198">
        <w:rPr>
          <w:rFonts w:ascii="Arial" w:hAnsi="Arial" w:cs="Arial"/>
          <w:sz w:val="24"/>
          <w:szCs w:val="24"/>
        </w:rPr>
        <w:t>5</w:t>
      </w:r>
      <w:r w:rsidRPr="00D00964">
        <w:rPr>
          <w:rFonts w:ascii="Arial" w:hAnsi="Arial" w:cs="Arial"/>
          <w:sz w:val="24"/>
          <w:szCs w:val="24"/>
        </w:rPr>
        <w:t xml:space="preserve"> yılı ile 201</w:t>
      </w:r>
      <w:r w:rsidR="00044198">
        <w:rPr>
          <w:rFonts w:ascii="Arial" w:hAnsi="Arial" w:cs="Arial"/>
          <w:sz w:val="24"/>
          <w:szCs w:val="24"/>
        </w:rPr>
        <w:t>6</w:t>
      </w:r>
      <w:r w:rsidRPr="00D00964">
        <w:rPr>
          <w:rFonts w:ascii="Arial" w:hAnsi="Arial" w:cs="Arial"/>
          <w:sz w:val="24"/>
          <w:szCs w:val="24"/>
        </w:rPr>
        <w:t xml:space="preserve"> yılı arasındaki kıyaslamalarına gidilecek (yılların ilk altı ayları itibarıyla) ve 201</w:t>
      </w:r>
      <w:r w:rsidR="00044198">
        <w:rPr>
          <w:rFonts w:ascii="Arial" w:hAnsi="Arial" w:cs="Arial"/>
          <w:sz w:val="24"/>
          <w:szCs w:val="24"/>
        </w:rPr>
        <w:t>6</w:t>
      </w:r>
      <w:r w:rsidR="006B1222">
        <w:rPr>
          <w:rFonts w:ascii="Arial" w:hAnsi="Arial" w:cs="Arial"/>
          <w:sz w:val="24"/>
          <w:szCs w:val="24"/>
        </w:rPr>
        <w:t xml:space="preserve"> yılı yıl</w:t>
      </w:r>
      <w:r w:rsidRPr="00D00964">
        <w:rPr>
          <w:rFonts w:ascii="Arial" w:hAnsi="Arial" w:cs="Arial"/>
          <w:sz w:val="24"/>
          <w:szCs w:val="24"/>
        </w:rPr>
        <w:t>sonu gerçekleşme tahminlerine yer verilecektir.</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sz w:val="24"/>
          <w:szCs w:val="24"/>
        </w:rPr>
        <w:tab/>
      </w:r>
      <w:r w:rsidRPr="00D00964">
        <w:rPr>
          <w:rFonts w:ascii="Arial" w:hAnsi="Arial" w:cs="Arial"/>
          <w:b/>
          <w:bCs/>
          <w:sz w:val="24"/>
          <w:szCs w:val="24"/>
        </w:rPr>
        <w:t>01-Personel Giderleri:</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Pr="00D00964">
        <w:rPr>
          <w:rFonts w:ascii="Arial" w:hAnsi="Arial" w:cs="Arial"/>
          <w:sz w:val="24"/>
          <w:szCs w:val="24"/>
          <w:u w:val="single"/>
        </w:rPr>
        <w:t>201</w:t>
      </w:r>
      <w:r w:rsidR="006518F0">
        <w:rPr>
          <w:rFonts w:ascii="Arial" w:hAnsi="Arial" w:cs="Arial"/>
          <w:sz w:val="24"/>
          <w:szCs w:val="24"/>
          <w:u w:val="single"/>
        </w:rPr>
        <w:t>5</w:t>
      </w:r>
      <w:r w:rsidRPr="00D00964">
        <w:rPr>
          <w:rFonts w:ascii="Arial" w:hAnsi="Arial" w:cs="Arial"/>
          <w:sz w:val="24"/>
          <w:szCs w:val="24"/>
          <w:u w:val="single"/>
        </w:rPr>
        <w:t xml:space="preserve"> Yılı Harcama(TL)</w:t>
      </w:r>
      <w:r w:rsidRPr="00D00964">
        <w:rPr>
          <w:rFonts w:ascii="Arial" w:hAnsi="Arial" w:cs="Arial"/>
          <w:sz w:val="24"/>
          <w:szCs w:val="24"/>
        </w:rPr>
        <w:tab/>
        <w:t xml:space="preserve">     </w:t>
      </w:r>
      <w:r w:rsidRPr="00D00964">
        <w:rPr>
          <w:rFonts w:ascii="Arial" w:hAnsi="Arial" w:cs="Arial"/>
          <w:sz w:val="24"/>
          <w:szCs w:val="24"/>
        </w:rPr>
        <w:tab/>
      </w:r>
      <w:r w:rsidRPr="00D00964">
        <w:rPr>
          <w:rFonts w:ascii="Arial" w:hAnsi="Arial" w:cs="Arial"/>
          <w:sz w:val="24"/>
          <w:szCs w:val="24"/>
          <w:u w:val="single"/>
        </w:rPr>
        <w:t>201</w:t>
      </w:r>
      <w:r w:rsidR="006518F0">
        <w:rPr>
          <w:rFonts w:ascii="Arial" w:hAnsi="Arial" w:cs="Arial"/>
          <w:sz w:val="24"/>
          <w:szCs w:val="24"/>
          <w:u w:val="single"/>
        </w:rPr>
        <w:t>6</w:t>
      </w:r>
      <w:r w:rsidRPr="00D00964">
        <w:rPr>
          <w:rFonts w:ascii="Arial" w:hAnsi="Arial" w:cs="Arial"/>
          <w:sz w:val="24"/>
          <w:szCs w:val="24"/>
          <w:u w:val="single"/>
        </w:rPr>
        <w:t xml:space="preserve"> Yılı Harcama(TL</w:t>
      </w:r>
      <w:r w:rsidRPr="00D00964">
        <w:rPr>
          <w:rFonts w:ascii="Arial" w:hAnsi="Arial" w:cs="Arial"/>
          <w:sz w:val="24"/>
          <w:szCs w:val="24"/>
        </w:rPr>
        <w:t>)</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u w:val="single"/>
        </w:rPr>
        <w:t>Artış Oranı(%)</w:t>
      </w:r>
    </w:p>
    <w:p w:rsidR="004F70B4" w:rsidRPr="00D00964" w:rsidRDefault="004F70B4" w:rsidP="00D2181C">
      <w:pPr>
        <w:tabs>
          <w:tab w:val="left" w:pos="851"/>
        </w:tabs>
        <w:rPr>
          <w:rFonts w:ascii="Arial" w:hAnsi="Arial" w:cs="Arial"/>
          <w:sz w:val="24"/>
          <w:szCs w:val="24"/>
        </w:rPr>
      </w:pPr>
      <w:r w:rsidRPr="00D00964">
        <w:rPr>
          <w:rFonts w:ascii="Arial" w:hAnsi="Arial" w:cs="Arial"/>
          <w:sz w:val="24"/>
          <w:szCs w:val="24"/>
        </w:rPr>
        <w:tab/>
      </w:r>
      <w:r w:rsidR="006518F0">
        <w:rPr>
          <w:rFonts w:ascii="Arial" w:hAnsi="Arial" w:cs="Arial"/>
          <w:sz w:val="24"/>
          <w:szCs w:val="24"/>
        </w:rPr>
        <w:t>39.641.973</w:t>
      </w:r>
      <w:r w:rsidR="00885938">
        <w:rPr>
          <w:rFonts w:ascii="Arial" w:hAnsi="Arial" w:cs="Arial"/>
          <w:sz w:val="24"/>
          <w:szCs w:val="24"/>
        </w:rPr>
        <w:t xml:space="preserve">  </w:t>
      </w:r>
      <w:r w:rsidRPr="00D00964">
        <w:rPr>
          <w:rFonts w:ascii="Arial" w:hAnsi="Arial" w:cs="Arial"/>
          <w:sz w:val="24"/>
          <w:szCs w:val="24"/>
        </w:rPr>
        <w:tab/>
      </w:r>
      <w:r w:rsidR="00AF18B4">
        <w:rPr>
          <w:rFonts w:ascii="Arial" w:hAnsi="Arial" w:cs="Arial"/>
          <w:sz w:val="24"/>
          <w:szCs w:val="24"/>
        </w:rPr>
        <w:t xml:space="preserve">            </w:t>
      </w:r>
      <w:r w:rsidRPr="00D00964">
        <w:rPr>
          <w:rFonts w:ascii="Arial" w:hAnsi="Arial" w:cs="Arial"/>
          <w:sz w:val="24"/>
          <w:szCs w:val="24"/>
        </w:rPr>
        <w:tab/>
      </w:r>
      <w:r w:rsidR="006518F0">
        <w:rPr>
          <w:rFonts w:ascii="Arial" w:hAnsi="Arial" w:cs="Arial"/>
          <w:sz w:val="24"/>
          <w:szCs w:val="24"/>
        </w:rPr>
        <w:t>48.999.330</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23,60</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ab/>
        <w:t>02- Sosyal Güvenlik Kurumlarına Devlet Primi Giderleri:</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Pr="00D00964">
        <w:rPr>
          <w:rFonts w:ascii="Arial" w:hAnsi="Arial" w:cs="Arial"/>
          <w:sz w:val="24"/>
          <w:szCs w:val="24"/>
          <w:u w:val="single"/>
        </w:rPr>
        <w:t>201</w:t>
      </w:r>
      <w:r w:rsidR="006518F0">
        <w:rPr>
          <w:rFonts w:ascii="Arial" w:hAnsi="Arial" w:cs="Arial"/>
          <w:sz w:val="24"/>
          <w:szCs w:val="24"/>
          <w:u w:val="single"/>
        </w:rPr>
        <w:t>5</w:t>
      </w:r>
      <w:r w:rsidR="008F6611" w:rsidRPr="00D00964">
        <w:rPr>
          <w:rFonts w:ascii="Arial" w:hAnsi="Arial" w:cs="Arial"/>
          <w:sz w:val="24"/>
          <w:szCs w:val="24"/>
          <w:u w:val="single"/>
        </w:rPr>
        <w:t xml:space="preserve"> </w:t>
      </w:r>
      <w:r w:rsidRPr="00D00964">
        <w:rPr>
          <w:rFonts w:ascii="Arial" w:hAnsi="Arial" w:cs="Arial"/>
          <w:sz w:val="24"/>
          <w:szCs w:val="24"/>
          <w:u w:val="single"/>
        </w:rPr>
        <w:t>Yılı Harcama(TL)</w:t>
      </w:r>
      <w:r w:rsidRPr="00D00964">
        <w:rPr>
          <w:rFonts w:ascii="Arial" w:hAnsi="Arial" w:cs="Arial"/>
          <w:sz w:val="24"/>
          <w:szCs w:val="24"/>
        </w:rPr>
        <w:tab/>
        <w:t xml:space="preserve">     </w:t>
      </w:r>
      <w:r w:rsidRPr="00D00964">
        <w:rPr>
          <w:rFonts w:ascii="Arial" w:hAnsi="Arial" w:cs="Arial"/>
          <w:sz w:val="24"/>
          <w:szCs w:val="24"/>
        </w:rPr>
        <w:tab/>
      </w:r>
      <w:r w:rsidRPr="00D00964">
        <w:rPr>
          <w:rFonts w:ascii="Arial" w:hAnsi="Arial" w:cs="Arial"/>
          <w:sz w:val="24"/>
          <w:szCs w:val="24"/>
          <w:u w:val="single"/>
        </w:rPr>
        <w:t>201</w:t>
      </w:r>
      <w:r w:rsidR="006518F0">
        <w:rPr>
          <w:rFonts w:ascii="Arial" w:hAnsi="Arial" w:cs="Arial"/>
          <w:sz w:val="24"/>
          <w:szCs w:val="24"/>
          <w:u w:val="single"/>
        </w:rPr>
        <w:t>6</w:t>
      </w:r>
      <w:r w:rsidRPr="00D00964">
        <w:rPr>
          <w:rFonts w:ascii="Arial" w:hAnsi="Arial" w:cs="Arial"/>
          <w:sz w:val="24"/>
          <w:szCs w:val="24"/>
          <w:u w:val="single"/>
        </w:rPr>
        <w:t xml:space="preserve"> Yılı Harcama(TL</w:t>
      </w:r>
      <w:r w:rsidRPr="00D00964">
        <w:rPr>
          <w:rFonts w:ascii="Arial" w:hAnsi="Arial" w:cs="Arial"/>
          <w:sz w:val="24"/>
          <w:szCs w:val="24"/>
        </w:rPr>
        <w:t>)</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u w:val="single"/>
        </w:rPr>
        <w:t>Artış Oranı(%)</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6518F0">
        <w:rPr>
          <w:rFonts w:ascii="Arial" w:hAnsi="Arial" w:cs="Arial"/>
          <w:sz w:val="24"/>
          <w:szCs w:val="24"/>
        </w:rPr>
        <w:t>4.978.471</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6.168.513</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23,90</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ab/>
        <w:t>03- Mal ve Hizmet Alım Giderleri:</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006B1222" w:rsidRPr="00D00964">
        <w:rPr>
          <w:rFonts w:ascii="Arial" w:hAnsi="Arial" w:cs="Arial"/>
          <w:sz w:val="24"/>
          <w:szCs w:val="24"/>
          <w:u w:val="single"/>
        </w:rPr>
        <w:t>201</w:t>
      </w:r>
      <w:r w:rsidR="006518F0">
        <w:rPr>
          <w:rFonts w:ascii="Arial" w:hAnsi="Arial" w:cs="Arial"/>
          <w:sz w:val="24"/>
          <w:szCs w:val="24"/>
          <w:u w:val="single"/>
        </w:rPr>
        <w:t>5</w:t>
      </w:r>
      <w:r w:rsidR="006B1222" w:rsidRPr="00D00964">
        <w:rPr>
          <w:rFonts w:ascii="Arial" w:hAnsi="Arial" w:cs="Arial"/>
          <w:sz w:val="24"/>
          <w:szCs w:val="24"/>
          <w:u w:val="single"/>
        </w:rPr>
        <w:t xml:space="preserve"> Yılı Harcama(TL)</w:t>
      </w:r>
      <w:r w:rsidR="006B1222" w:rsidRPr="00D00964">
        <w:rPr>
          <w:rFonts w:ascii="Arial" w:hAnsi="Arial" w:cs="Arial"/>
          <w:sz w:val="24"/>
          <w:szCs w:val="24"/>
        </w:rPr>
        <w:tab/>
        <w:t xml:space="preserve">     </w:t>
      </w:r>
      <w:r w:rsidR="006B1222" w:rsidRPr="00D00964">
        <w:rPr>
          <w:rFonts w:ascii="Arial" w:hAnsi="Arial" w:cs="Arial"/>
          <w:sz w:val="24"/>
          <w:szCs w:val="24"/>
        </w:rPr>
        <w:tab/>
      </w:r>
      <w:r w:rsidR="006B1222" w:rsidRPr="00D00964">
        <w:rPr>
          <w:rFonts w:ascii="Arial" w:hAnsi="Arial" w:cs="Arial"/>
          <w:sz w:val="24"/>
          <w:szCs w:val="24"/>
          <w:u w:val="single"/>
        </w:rPr>
        <w:t>201</w:t>
      </w:r>
      <w:r w:rsidR="006518F0">
        <w:rPr>
          <w:rFonts w:ascii="Arial" w:hAnsi="Arial" w:cs="Arial"/>
          <w:sz w:val="24"/>
          <w:szCs w:val="24"/>
          <w:u w:val="single"/>
        </w:rPr>
        <w:t>6</w:t>
      </w:r>
      <w:r w:rsidR="006B1222" w:rsidRPr="00D00964">
        <w:rPr>
          <w:rFonts w:ascii="Arial" w:hAnsi="Arial" w:cs="Arial"/>
          <w:sz w:val="24"/>
          <w:szCs w:val="24"/>
          <w:u w:val="single"/>
        </w:rPr>
        <w:t xml:space="preserve"> Yılı Harcama(TL</w:t>
      </w:r>
      <w:r w:rsidR="006B1222" w:rsidRPr="00D00964">
        <w:rPr>
          <w:rFonts w:ascii="Arial" w:hAnsi="Arial" w:cs="Arial"/>
          <w:sz w:val="24"/>
          <w:szCs w:val="24"/>
        </w:rPr>
        <w:t>)</w:t>
      </w:r>
      <w:r w:rsidR="006B1222" w:rsidRPr="00D00964">
        <w:rPr>
          <w:rFonts w:ascii="Arial" w:hAnsi="Arial" w:cs="Arial"/>
          <w:sz w:val="24"/>
          <w:szCs w:val="24"/>
        </w:rPr>
        <w:tab/>
      </w:r>
      <w:r w:rsidR="006B1222" w:rsidRPr="00D00964">
        <w:rPr>
          <w:rFonts w:ascii="Arial" w:hAnsi="Arial" w:cs="Arial"/>
          <w:sz w:val="24"/>
          <w:szCs w:val="24"/>
        </w:rPr>
        <w:tab/>
      </w:r>
      <w:r w:rsidR="006B1222" w:rsidRPr="00D00964">
        <w:rPr>
          <w:rFonts w:ascii="Arial" w:hAnsi="Arial" w:cs="Arial"/>
          <w:sz w:val="24"/>
          <w:szCs w:val="24"/>
          <w:u w:val="single"/>
        </w:rPr>
        <w:t>Artış Oranı(%)</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6518F0">
        <w:rPr>
          <w:rFonts w:ascii="Arial" w:hAnsi="Arial" w:cs="Arial"/>
          <w:sz w:val="24"/>
          <w:szCs w:val="24"/>
        </w:rPr>
        <w:t xml:space="preserve">9.256.674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14.495.227</w:t>
      </w:r>
      <w:r w:rsidR="00056E7D">
        <w:rPr>
          <w:rFonts w:ascii="Arial" w:hAnsi="Arial" w:cs="Arial"/>
          <w:sz w:val="24"/>
          <w:szCs w:val="24"/>
        </w:rPr>
        <w:t xml:space="preserve">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56,59</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ab/>
        <w:t>05- Cari Transferler:</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006B1222" w:rsidRPr="00D00964">
        <w:rPr>
          <w:rFonts w:ascii="Arial" w:hAnsi="Arial" w:cs="Arial"/>
          <w:sz w:val="24"/>
          <w:szCs w:val="24"/>
          <w:u w:val="single"/>
        </w:rPr>
        <w:t>201</w:t>
      </w:r>
      <w:r w:rsidR="006518F0">
        <w:rPr>
          <w:rFonts w:ascii="Arial" w:hAnsi="Arial" w:cs="Arial"/>
          <w:sz w:val="24"/>
          <w:szCs w:val="24"/>
          <w:u w:val="single"/>
        </w:rPr>
        <w:t>5</w:t>
      </w:r>
      <w:r w:rsidR="006B1222" w:rsidRPr="00D00964">
        <w:rPr>
          <w:rFonts w:ascii="Arial" w:hAnsi="Arial" w:cs="Arial"/>
          <w:sz w:val="24"/>
          <w:szCs w:val="24"/>
          <w:u w:val="single"/>
        </w:rPr>
        <w:t xml:space="preserve"> Yılı Harcama(TL)</w:t>
      </w:r>
      <w:r w:rsidR="006B1222" w:rsidRPr="00D00964">
        <w:rPr>
          <w:rFonts w:ascii="Arial" w:hAnsi="Arial" w:cs="Arial"/>
          <w:sz w:val="24"/>
          <w:szCs w:val="24"/>
        </w:rPr>
        <w:tab/>
        <w:t xml:space="preserve">     </w:t>
      </w:r>
      <w:r w:rsidR="006B1222" w:rsidRPr="00D00964">
        <w:rPr>
          <w:rFonts w:ascii="Arial" w:hAnsi="Arial" w:cs="Arial"/>
          <w:sz w:val="24"/>
          <w:szCs w:val="24"/>
        </w:rPr>
        <w:tab/>
      </w:r>
      <w:r w:rsidR="006B1222" w:rsidRPr="00D00964">
        <w:rPr>
          <w:rFonts w:ascii="Arial" w:hAnsi="Arial" w:cs="Arial"/>
          <w:sz w:val="24"/>
          <w:szCs w:val="24"/>
          <w:u w:val="single"/>
        </w:rPr>
        <w:t>201</w:t>
      </w:r>
      <w:r w:rsidR="006518F0">
        <w:rPr>
          <w:rFonts w:ascii="Arial" w:hAnsi="Arial" w:cs="Arial"/>
          <w:sz w:val="24"/>
          <w:szCs w:val="24"/>
          <w:u w:val="single"/>
        </w:rPr>
        <w:t>6</w:t>
      </w:r>
      <w:r w:rsidR="006B1222" w:rsidRPr="00D00964">
        <w:rPr>
          <w:rFonts w:ascii="Arial" w:hAnsi="Arial" w:cs="Arial"/>
          <w:sz w:val="24"/>
          <w:szCs w:val="24"/>
          <w:u w:val="single"/>
        </w:rPr>
        <w:t xml:space="preserve"> Yılı Harcama(TL</w:t>
      </w:r>
      <w:r w:rsidR="006B1222" w:rsidRPr="00D00964">
        <w:rPr>
          <w:rFonts w:ascii="Arial" w:hAnsi="Arial" w:cs="Arial"/>
          <w:sz w:val="24"/>
          <w:szCs w:val="24"/>
        </w:rPr>
        <w:t>)</w:t>
      </w:r>
      <w:r w:rsidR="006B1222" w:rsidRPr="00D00964">
        <w:rPr>
          <w:rFonts w:ascii="Arial" w:hAnsi="Arial" w:cs="Arial"/>
          <w:sz w:val="24"/>
          <w:szCs w:val="24"/>
        </w:rPr>
        <w:tab/>
      </w:r>
      <w:r w:rsidR="006B1222" w:rsidRPr="00D00964">
        <w:rPr>
          <w:rFonts w:ascii="Arial" w:hAnsi="Arial" w:cs="Arial"/>
          <w:sz w:val="24"/>
          <w:szCs w:val="24"/>
        </w:rPr>
        <w:tab/>
      </w:r>
      <w:r w:rsidR="006B1222" w:rsidRPr="00D00964">
        <w:rPr>
          <w:rFonts w:ascii="Arial" w:hAnsi="Arial" w:cs="Arial"/>
          <w:sz w:val="24"/>
          <w:szCs w:val="24"/>
          <w:u w:val="single"/>
        </w:rPr>
        <w:t>Artış Oranı(%)</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6518F0">
        <w:rPr>
          <w:rFonts w:ascii="Arial" w:hAnsi="Arial" w:cs="Arial"/>
          <w:sz w:val="24"/>
          <w:szCs w:val="24"/>
        </w:rPr>
        <w:t>1.211.496</w:t>
      </w:r>
      <w:r w:rsidR="00056E7D">
        <w:rPr>
          <w:rFonts w:ascii="Arial" w:hAnsi="Arial" w:cs="Arial"/>
          <w:sz w:val="24"/>
          <w:szCs w:val="24"/>
        </w:rPr>
        <w:t xml:space="preserve">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1.642.527</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B1222">
        <w:rPr>
          <w:rFonts w:ascii="Arial" w:hAnsi="Arial" w:cs="Arial"/>
          <w:sz w:val="24"/>
          <w:szCs w:val="24"/>
        </w:rPr>
        <w:t xml:space="preserve"> </w:t>
      </w:r>
      <w:r w:rsidR="006518F0">
        <w:rPr>
          <w:rFonts w:ascii="Arial" w:hAnsi="Arial" w:cs="Arial"/>
          <w:sz w:val="24"/>
          <w:szCs w:val="24"/>
        </w:rPr>
        <w:t>35,58</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ab/>
        <w:t>06- Sermaye Giderleri:</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006B1222" w:rsidRPr="00D00964">
        <w:rPr>
          <w:rFonts w:ascii="Arial" w:hAnsi="Arial" w:cs="Arial"/>
          <w:sz w:val="24"/>
          <w:szCs w:val="24"/>
          <w:u w:val="single"/>
        </w:rPr>
        <w:t>201</w:t>
      </w:r>
      <w:r w:rsidR="006518F0">
        <w:rPr>
          <w:rFonts w:ascii="Arial" w:hAnsi="Arial" w:cs="Arial"/>
          <w:sz w:val="24"/>
          <w:szCs w:val="24"/>
          <w:u w:val="single"/>
        </w:rPr>
        <w:t>5</w:t>
      </w:r>
      <w:r w:rsidR="00E83A92">
        <w:rPr>
          <w:rFonts w:ascii="Arial" w:hAnsi="Arial" w:cs="Arial"/>
          <w:sz w:val="24"/>
          <w:szCs w:val="24"/>
          <w:u w:val="single"/>
        </w:rPr>
        <w:t xml:space="preserve"> </w:t>
      </w:r>
      <w:r w:rsidR="006B1222" w:rsidRPr="00D00964">
        <w:rPr>
          <w:rFonts w:ascii="Arial" w:hAnsi="Arial" w:cs="Arial"/>
          <w:sz w:val="24"/>
          <w:szCs w:val="24"/>
          <w:u w:val="single"/>
        </w:rPr>
        <w:t>Yılı Harcama(TL)</w:t>
      </w:r>
      <w:r w:rsidR="006B1222" w:rsidRPr="00D00964">
        <w:rPr>
          <w:rFonts w:ascii="Arial" w:hAnsi="Arial" w:cs="Arial"/>
          <w:sz w:val="24"/>
          <w:szCs w:val="24"/>
        </w:rPr>
        <w:tab/>
        <w:t xml:space="preserve">     </w:t>
      </w:r>
      <w:r w:rsidR="006B1222" w:rsidRPr="00D00964">
        <w:rPr>
          <w:rFonts w:ascii="Arial" w:hAnsi="Arial" w:cs="Arial"/>
          <w:sz w:val="24"/>
          <w:szCs w:val="24"/>
        </w:rPr>
        <w:tab/>
      </w:r>
      <w:r w:rsidR="006B1222" w:rsidRPr="00D00964">
        <w:rPr>
          <w:rFonts w:ascii="Arial" w:hAnsi="Arial" w:cs="Arial"/>
          <w:sz w:val="24"/>
          <w:szCs w:val="24"/>
          <w:u w:val="single"/>
        </w:rPr>
        <w:t>201</w:t>
      </w:r>
      <w:r w:rsidR="006518F0">
        <w:rPr>
          <w:rFonts w:ascii="Arial" w:hAnsi="Arial" w:cs="Arial"/>
          <w:sz w:val="24"/>
          <w:szCs w:val="24"/>
          <w:u w:val="single"/>
        </w:rPr>
        <w:t>6</w:t>
      </w:r>
      <w:r w:rsidR="006B1222" w:rsidRPr="00D00964">
        <w:rPr>
          <w:rFonts w:ascii="Arial" w:hAnsi="Arial" w:cs="Arial"/>
          <w:sz w:val="24"/>
          <w:szCs w:val="24"/>
          <w:u w:val="single"/>
        </w:rPr>
        <w:t xml:space="preserve"> Yılı Harcama(TL</w:t>
      </w:r>
      <w:r w:rsidR="006B1222" w:rsidRPr="00D00964">
        <w:rPr>
          <w:rFonts w:ascii="Arial" w:hAnsi="Arial" w:cs="Arial"/>
          <w:sz w:val="24"/>
          <w:szCs w:val="24"/>
        </w:rPr>
        <w:t>)</w:t>
      </w:r>
      <w:r w:rsidR="006B1222" w:rsidRPr="00D00964">
        <w:rPr>
          <w:rFonts w:ascii="Arial" w:hAnsi="Arial" w:cs="Arial"/>
          <w:sz w:val="24"/>
          <w:szCs w:val="24"/>
        </w:rPr>
        <w:tab/>
      </w:r>
      <w:r w:rsidR="006B1222" w:rsidRPr="00D00964">
        <w:rPr>
          <w:rFonts w:ascii="Arial" w:hAnsi="Arial" w:cs="Arial"/>
          <w:sz w:val="24"/>
          <w:szCs w:val="24"/>
        </w:rPr>
        <w:tab/>
      </w:r>
      <w:r w:rsidR="006B1222" w:rsidRPr="00D00964">
        <w:rPr>
          <w:rFonts w:ascii="Arial" w:hAnsi="Arial" w:cs="Arial"/>
          <w:sz w:val="24"/>
          <w:szCs w:val="24"/>
          <w:u w:val="single"/>
        </w:rPr>
        <w:t>Artış Oranı(%)</w:t>
      </w:r>
    </w:p>
    <w:p w:rsidR="00D00964" w:rsidRPr="00E637AE"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6518F0">
        <w:rPr>
          <w:rFonts w:ascii="Arial" w:hAnsi="Arial" w:cs="Arial"/>
          <w:sz w:val="24"/>
          <w:szCs w:val="24"/>
        </w:rPr>
        <w:t>10.566.257</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7.335.091</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B1222">
        <w:rPr>
          <w:rFonts w:ascii="Arial" w:hAnsi="Arial" w:cs="Arial"/>
          <w:sz w:val="24"/>
          <w:szCs w:val="24"/>
        </w:rPr>
        <w:t xml:space="preserve"> </w:t>
      </w:r>
      <w:r w:rsidR="00056E7D">
        <w:rPr>
          <w:rFonts w:ascii="Arial" w:hAnsi="Arial" w:cs="Arial"/>
          <w:sz w:val="24"/>
          <w:szCs w:val="24"/>
        </w:rPr>
        <w:t>-</w:t>
      </w:r>
      <w:r w:rsidR="006518F0">
        <w:rPr>
          <w:rFonts w:ascii="Arial" w:hAnsi="Arial" w:cs="Arial"/>
          <w:sz w:val="24"/>
          <w:szCs w:val="24"/>
        </w:rPr>
        <w:t>30,58</w:t>
      </w:r>
    </w:p>
    <w:p w:rsidR="004F70B4" w:rsidRPr="00D00964" w:rsidRDefault="00D00964" w:rsidP="00D2181C">
      <w:pPr>
        <w:tabs>
          <w:tab w:val="left" w:pos="851"/>
        </w:tabs>
        <w:jc w:val="both"/>
        <w:rPr>
          <w:rFonts w:ascii="Arial" w:hAnsi="Arial" w:cs="Arial"/>
          <w:b/>
          <w:bCs/>
          <w:sz w:val="24"/>
          <w:szCs w:val="24"/>
        </w:rPr>
      </w:pPr>
      <w:r>
        <w:rPr>
          <w:rFonts w:ascii="Arial" w:hAnsi="Arial" w:cs="Arial"/>
          <w:b/>
          <w:bCs/>
          <w:sz w:val="24"/>
          <w:szCs w:val="24"/>
        </w:rPr>
        <w:tab/>
      </w:r>
      <w:r w:rsidR="004F70B4" w:rsidRPr="00D00964">
        <w:rPr>
          <w:rFonts w:ascii="Arial" w:hAnsi="Arial" w:cs="Arial"/>
          <w:b/>
          <w:bCs/>
          <w:sz w:val="24"/>
          <w:szCs w:val="24"/>
        </w:rPr>
        <w:t>TOPLAM  ∑ :</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Pr="00D00964">
        <w:rPr>
          <w:rFonts w:ascii="Arial" w:hAnsi="Arial" w:cs="Arial"/>
          <w:sz w:val="24"/>
          <w:szCs w:val="24"/>
          <w:u w:val="single"/>
        </w:rPr>
        <w:t>201</w:t>
      </w:r>
      <w:r w:rsidR="006518F0">
        <w:rPr>
          <w:rFonts w:ascii="Arial" w:hAnsi="Arial" w:cs="Arial"/>
          <w:sz w:val="24"/>
          <w:szCs w:val="24"/>
          <w:u w:val="single"/>
        </w:rPr>
        <w:t>5</w:t>
      </w:r>
      <w:r w:rsidRPr="00D00964">
        <w:rPr>
          <w:rFonts w:ascii="Arial" w:hAnsi="Arial" w:cs="Arial"/>
          <w:sz w:val="24"/>
          <w:szCs w:val="24"/>
          <w:u w:val="single"/>
        </w:rPr>
        <w:t xml:space="preserve"> Yılı Harcama (TL)</w:t>
      </w:r>
      <w:r w:rsidRPr="00D00964">
        <w:rPr>
          <w:rFonts w:ascii="Arial" w:hAnsi="Arial" w:cs="Arial"/>
          <w:sz w:val="24"/>
          <w:szCs w:val="24"/>
        </w:rPr>
        <w:tab/>
        <w:t xml:space="preserve">     </w:t>
      </w:r>
      <w:r w:rsidRPr="00D00964">
        <w:rPr>
          <w:rFonts w:ascii="Arial" w:hAnsi="Arial" w:cs="Arial"/>
          <w:sz w:val="24"/>
          <w:szCs w:val="24"/>
        </w:rPr>
        <w:tab/>
      </w:r>
      <w:r w:rsidRPr="00D00964">
        <w:rPr>
          <w:rFonts w:ascii="Arial" w:hAnsi="Arial" w:cs="Arial"/>
          <w:sz w:val="24"/>
          <w:szCs w:val="24"/>
          <w:u w:val="single"/>
        </w:rPr>
        <w:t>201</w:t>
      </w:r>
      <w:r w:rsidR="006518F0">
        <w:rPr>
          <w:rFonts w:ascii="Arial" w:hAnsi="Arial" w:cs="Arial"/>
          <w:sz w:val="24"/>
          <w:szCs w:val="24"/>
          <w:u w:val="single"/>
        </w:rPr>
        <w:t xml:space="preserve">6 </w:t>
      </w:r>
      <w:r w:rsidRPr="00D00964">
        <w:rPr>
          <w:rFonts w:ascii="Arial" w:hAnsi="Arial" w:cs="Arial"/>
          <w:sz w:val="24"/>
          <w:szCs w:val="24"/>
          <w:u w:val="single"/>
        </w:rPr>
        <w:t>Yılı Harcama (TL</w:t>
      </w:r>
      <w:r w:rsidRPr="00D00964">
        <w:rPr>
          <w:rFonts w:ascii="Arial" w:hAnsi="Arial" w:cs="Arial"/>
          <w:sz w:val="24"/>
          <w:szCs w:val="24"/>
        </w:rPr>
        <w:t>)</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u w:val="single"/>
        </w:rPr>
        <w:t>Artış Oranı (%)</w:t>
      </w:r>
    </w:p>
    <w:p w:rsidR="004F70B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6518F0">
        <w:rPr>
          <w:rFonts w:ascii="Arial" w:hAnsi="Arial" w:cs="Arial"/>
          <w:sz w:val="24"/>
          <w:szCs w:val="24"/>
        </w:rPr>
        <w:t>65.654.871</w:t>
      </w:r>
      <w:r w:rsidR="00C2378E">
        <w:rPr>
          <w:rFonts w:ascii="Arial" w:hAnsi="Arial" w:cs="Arial"/>
          <w:sz w:val="24"/>
          <w:szCs w:val="24"/>
        </w:rPr>
        <w:t xml:space="preserve">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78.640.687</w:t>
      </w:r>
      <w:r w:rsidR="00351A51"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19,78</w:t>
      </w:r>
    </w:p>
    <w:p w:rsidR="00E637AE" w:rsidRPr="00D00964" w:rsidRDefault="00E637AE" w:rsidP="00D2181C">
      <w:pPr>
        <w:tabs>
          <w:tab w:val="left" w:pos="851"/>
        </w:tabs>
        <w:jc w:val="both"/>
        <w:rPr>
          <w:rFonts w:ascii="Arial" w:hAnsi="Arial" w:cs="Arial"/>
          <w:sz w:val="24"/>
          <w:szCs w:val="24"/>
        </w:rPr>
      </w:pPr>
    </w:p>
    <w:p w:rsidR="00082945"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ab/>
      </w:r>
    </w:p>
    <w:p w:rsidR="004F70B4" w:rsidRPr="00D00964" w:rsidRDefault="004F70B4" w:rsidP="00D2181C">
      <w:pPr>
        <w:tabs>
          <w:tab w:val="left" w:pos="851"/>
        </w:tabs>
        <w:jc w:val="both"/>
        <w:rPr>
          <w:rFonts w:ascii="Arial" w:hAnsi="Arial" w:cs="Arial"/>
          <w:sz w:val="24"/>
          <w:szCs w:val="24"/>
        </w:rPr>
      </w:pPr>
      <w:r w:rsidRPr="00D00964">
        <w:rPr>
          <w:rFonts w:ascii="Arial" w:hAnsi="Arial" w:cs="Arial"/>
          <w:b/>
          <w:bCs/>
          <w:sz w:val="24"/>
          <w:szCs w:val="24"/>
        </w:rPr>
        <w:lastRenderedPageBreak/>
        <w:t>201</w:t>
      </w:r>
      <w:r w:rsidR="006518F0">
        <w:rPr>
          <w:rFonts w:ascii="Arial" w:hAnsi="Arial" w:cs="Arial"/>
          <w:b/>
          <w:bCs/>
          <w:sz w:val="24"/>
          <w:szCs w:val="24"/>
        </w:rPr>
        <w:t>6</w:t>
      </w:r>
      <w:r w:rsidRPr="00D00964">
        <w:rPr>
          <w:rFonts w:ascii="Arial" w:hAnsi="Arial" w:cs="Arial"/>
          <w:b/>
          <w:bCs/>
          <w:sz w:val="24"/>
          <w:szCs w:val="24"/>
        </w:rPr>
        <w:t xml:space="preserve"> Yıl Sonu Gerçekleşme Tahminleri (TL):</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t xml:space="preserve">01-Personel Giderleri İçin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518F0">
        <w:rPr>
          <w:rFonts w:ascii="Arial" w:hAnsi="Arial" w:cs="Arial"/>
          <w:sz w:val="24"/>
          <w:szCs w:val="24"/>
        </w:rPr>
        <w:t>100.500.000</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t xml:space="preserve">02-Sosyal Güvenlik Kurumlarına Devlet Primi Giderleri İçin </w:t>
      </w:r>
      <w:r w:rsidRPr="00D00964">
        <w:rPr>
          <w:rFonts w:ascii="Arial" w:hAnsi="Arial" w:cs="Arial"/>
          <w:sz w:val="24"/>
          <w:szCs w:val="24"/>
        </w:rPr>
        <w:tab/>
      </w:r>
      <w:r w:rsidR="006518F0">
        <w:rPr>
          <w:rFonts w:ascii="Arial" w:hAnsi="Arial" w:cs="Arial"/>
          <w:sz w:val="24"/>
          <w:szCs w:val="24"/>
        </w:rPr>
        <w:t xml:space="preserve">  </w:t>
      </w:r>
      <w:r w:rsidR="00F40B1F">
        <w:rPr>
          <w:rFonts w:ascii="Arial" w:hAnsi="Arial" w:cs="Arial"/>
          <w:sz w:val="24"/>
          <w:szCs w:val="24"/>
        </w:rPr>
        <w:t>12</w:t>
      </w:r>
      <w:r w:rsidR="00401760">
        <w:rPr>
          <w:rFonts w:ascii="Arial" w:hAnsi="Arial" w:cs="Arial"/>
          <w:sz w:val="24"/>
          <w:szCs w:val="24"/>
        </w:rPr>
        <w:t>.</w:t>
      </w:r>
      <w:r w:rsidR="00A47DA1">
        <w:rPr>
          <w:rFonts w:ascii="Arial" w:hAnsi="Arial" w:cs="Arial"/>
          <w:sz w:val="24"/>
          <w:szCs w:val="24"/>
        </w:rPr>
        <w:t>500</w:t>
      </w:r>
      <w:r w:rsidR="00401760">
        <w:rPr>
          <w:rFonts w:ascii="Arial" w:hAnsi="Arial" w:cs="Arial"/>
          <w:sz w:val="24"/>
          <w:szCs w:val="24"/>
        </w:rPr>
        <w:t>.000</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t>03-Mal ve Hizmet Alım Giderleri İçin</w:t>
      </w:r>
      <w:r w:rsidRPr="00D00964">
        <w:rPr>
          <w:rFonts w:ascii="Arial" w:hAnsi="Arial" w:cs="Arial"/>
          <w:sz w:val="24"/>
          <w:szCs w:val="24"/>
        </w:rPr>
        <w:tab/>
        <w:t xml:space="preserve">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F40B1F">
        <w:rPr>
          <w:rFonts w:ascii="Arial" w:hAnsi="Arial" w:cs="Arial"/>
          <w:sz w:val="24"/>
          <w:szCs w:val="24"/>
        </w:rPr>
        <w:t xml:space="preserve">  30</w:t>
      </w:r>
      <w:r w:rsidR="00401760">
        <w:rPr>
          <w:rFonts w:ascii="Arial" w:hAnsi="Arial" w:cs="Arial"/>
          <w:sz w:val="24"/>
          <w:szCs w:val="24"/>
        </w:rPr>
        <w:t>.000.000</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t xml:space="preserve">05-Cari Transferler İçin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xml:space="preserve">  </w:t>
      </w:r>
      <w:r w:rsidR="00F40B1F">
        <w:rPr>
          <w:rFonts w:ascii="Arial" w:hAnsi="Arial" w:cs="Arial"/>
          <w:sz w:val="24"/>
          <w:szCs w:val="24"/>
        </w:rPr>
        <w:t xml:space="preserve">  3</w:t>
      </w:r>
      <w:r w:rsidR="00C93AAE">
        <w:rPr>
          <w:rFonts w:ascii="Arial" w:hAnsi="Arial" w:cs="Arial"/>
          <w:sz w:val="24"/>
          <w:szCs w:val="24"/>
        </w:rPr>
        <w:t>.</w:t>
      </w:r>
      <w:r w:rsidR="00F40B1F">
        <w:rPr>
          <w:rFonts w:ascii="Arial" w:hAnsi="Arial" w:cs="Arial"/>
          <w:sz w:val="24"/>
          <w:szCs w:val="24"/>
        </w:rPr>
        <w:t>50</w:t>
      </w:r>
      <w:r w:rsidR="00401760">
        <w:rPr>
          <w:rFonts w:ascii="Arial" w:hAnsi="Arial" w:cs="Arial"/>
          <w:sz w:val="24"/>
          <w:szCs w:val="24"/>
        </w:rPr>
        <w:t>0</w:t>
      </w:r>
      <w:r w:rsidR="00C10407" w:rsidRPr="00D00964">
        <w:rPr>
          <w:rFonts w:ascii="Arial" w:hAnsi="Arial" w:cs="Arial"/>
          <w:sz w:val="24"/>
          <w:szCs w:val="24"/>
        </w:rPr>
        <w:t>.000</w:t>
      </w:r>
    </w:p>
    <w:p w:rsidR="00D42876" w:rsidRPr="00D00964" w:rsidRDefault="004F70B4" w:rsidP="00D42876">
      <w:pPr>
        <w:tabs>
          <w:tab w:val="left" w:pos="851"/>
        </w:tabs>
        <w:jc w:val="both"/>
        <w:rPr>
          <w:rFonts w:ascii="Arial" w:hAnsi="Arial" w:cs="Arial"/>
          <w:sz w:val="24"/>
          <w:szCs w:val="24"/>
        </w:rPr>
      </w:pPr>
      <w:r w:rsidRPr="00D00964">
        <w:rPr>
          <w:rFonts w:ascii="Arial" w:hAnsi="Arial" w:cs="Arial"/>
          <w:sz w:val="24"/>
          <w:szCs w:val="24"/>
        </w:rPr>
        <w:tab/>
        <w:t xml:space="preserve">06-Sermaye Giderleri İçin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F40B1F">
        <w:rPr>
          <w:rFonts w:ascii="Arial" w:hAnsi="Arial" w:cs="Arial"/>
          <w:sz w:val="24"/>
          <w:szCs w:val="24"/>
        </w:rPr>
        <w:t xml:space="preserve">  </w:t>
      </w:r>
      <w:r w:rsidRPr="00D00964">
        <w:rPr>
          <w:rFonts w:ascii="Arial" w:hAnsi="Arial" w:cs="Arial"/>
          <w:sz w:val="24"/>
          <w:szCs w:val="24"/>
        </w:rPr>
        <w:tab/>
      </w:r>
      <w:r w:rsidRPr="00D00964">
        <w:rPr>
          <w:rFonts w:ascii="Arial" w:hAnsi="Arial" w:cs="Arial"/>
          <w:sz w:val="24"/>
          <w:szCs w:val="24"/>
        </w:rPr>
        <w:tab/>
      </w:r>
      <w:r w:rsidR="00F40B1F">
        <w:rPr>
          <w:rFonts w:ascii="Arial" w:hAnsi="Arial" w:cs="Arial"/>
          <w:sz w:val="24"/>
          <w:szCs w:val="24"/>
        </w:rPr>
        <w:t xml:space="preserve">  15.000.000</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ab/>
        <w:t>Toplam ∑</w:t>
      </w:r>
      <w:r w:rsidRPr="00D00964">
        <w:rPr>
          <w:rFonts w:ascii="Arial" w:hAnsi="Arial" w:cs="Arial"/>
          <w:b/>
          <w:bCs/>
          <w:sz w:val="24"/>
          <w:szCs w:val="24"/>
        </w:rPr>
        <w:tab/>
        <w:t xml:space="preserve">            </w:t>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00A47DA1">
        <w:rPr>
          <w:rFonts w:ascii="Arial" w:hAnsi="Arial" w:cs="Arial"/>
          <w:b/>
          <w:bCs/>
          <w:sz w:val="24"/>
          <w:szCs w:val="24"/>
        </w:rPr>
        <w:t xml:space="preserve">        </w:t>
      </w:r>
      <w:r w:rsidR="00F40B1F">
        <w:rPr>
          <w:rFonts w:ascii="Arial" w:hAnsi="Arial" w:cs="Arial"/>
          <w:b/>
          <w:bCs/>
          <w:sz w:val="24"/>
          <w:szCs w:val="24"/>
        </w:rPr>
        <w:t xml:space="preserve">  161.500</w:t>
      </w:r>
      <w:r w:rsidR="00401760">
        <w:rPr>
          <w:rFonts w:ascii="Arial" w:hAnsi="Arial" w:cs="Arial"/>
          <w:b/>
          <w:bCs/>
          <w:sz w:val="24"/>
          <w:szCs w:val="24"/>
        </w:rPr>
        <w:t>.000</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B.  BÜTÇE GELİRLERİ</w:t>
      </w:r>
    </w:p>
    <w:p w:rsidR="004F70B4" w:rsidRPr="00D00964" w:rsidRDefault="004F70B4" w:rsidP="00D2181C">
      <w:pPr>
        <w:tabs>
          <w:tab w:val="left" w:pos="851"/>
        </w:tabs>
        <w:ind w:left="360"/>
        <w:jc w:val="both"/>
        <w:rPr>
          <w:rFonts w:ascii="Arial" w:hAnsi="Arial" w:cs="Arial"/>
          <w:sz w:val="24"/>
          <w:szCs w:val="24"/>
        </w:rPr>
      </w:pPr>
      <w:r w:rsidRPr="00D00964">
        <w:rPr>
          <w:rFonts w:ascii="Arial" w:hAnsi="Arial" w:cs="Arial"/>
          <w:b/>
          <w:bCs/>
          <w:sz w:val="24"/>
          <w:szCs w:val="24"/>
        </w:rPr>
        <w:tab/>
        <w:t xml:space="preserve">► </w:t>
      </w:r>
      <w:r w:rsidRPr="00D00964">
        <w:rPr>
          <w:rFonts w:ascii="Arial" w:hAnsi="Arial" w:cs="Arial"/>
          <w:sz w:val="24"/>
          <w:szCs w:val="24"/>
        </w:rPr>
        <w:t>Üniversitemizin 201</w:t>
      </w:r>
      <w:r w:rsidR="006E1E58">
        <w:rPr>
          <w:rFonts w:ascii="Arial" w:hAnsi="Arial" w:cs="Arial"/>
          <w:sz w:val="24"/>
          <w:szCs w:val="24"/>
        </w:rPr>
        <w:t>5</w:t>
      </w:r>
      <w:r w:rsidRPr="00D00964">
        <w:rPr>
          <w:rFonts w:ascii="Arial" w:hAnsi="Arial" w:cs="Arial"/>
          <w:sz w:val="24"/>
          <w:szCs w:val="24"/>
        </w:rPr>
        <w:t>-201</w:t>
      </w:r>
      <w:r w:rsidR="006E1E58">
        <w:rPr>
          <w:rFonts w:ascii="Arial" w:hAnsi="Arial" w:cs="Arial"/>
          <w:sz w:val="24"/>
          <w:szCs w:val="24"/>
        </w:rPr>
        <w:t>6</w:t>
      </w:r>
      <w:r w:rsidRPr="00D00964">
        <w:rPr>
          <w:rFonts w:ascii="Arial" w:hAnsi="Arial" w:cs="Arial"/>
          <w:sz w:val="24"/>
          <w:szCs w:val="24"/>
        </w:rPr>
        <w:t xml:space="preserve"> yılları ilk altı aylık bütçe gerçekleşmelerine bakıldığında; 201</w:t>
      </w:r>
      <w:r w:rsidR="006E1E58">
        <w:rPr>
          <w:rFonts w:ascii="Arial" w:hAnsi="Arial" w:cs="Arial"/>
          <w:sz w:val="24"/>
          <w:szCs w:val="24"/>
        </w:rPr>
        <w:t>5</w:t>
      </w:r>
      <w:r w:rsidRPr="00D00964">
        <w:rPr>
          <w:rFonts w:ascii="Arial" w:hAnsi="Arial" w:cs="Arial"/>
          <w:sz w:val="24"/>
          <w:szCs w:val="24"/>
        </w:rPr>
        <w:t xml:space="preserve"> yılının ilk altı aylık döneminde </w:t>
      </w:r>
      <w:r w:rsidR="006E1E58">
        <w:rPr>
          <w:rFonts w:ascii="Arial" w:hAnsi="Arial" w:cs="Arial"/>
          <w:sz w:val="24"/>
          <w:szCs w:val="24"/>
        </w:rPr>
        <w:t xml:space="preserve">62.030.746 </w:t>
      </w:r>
      <w:r w:rsidRPr="00D00964">
        <w:rPr>
          <w:rFonts w:ascii="Arial" w:hAnsi="Arial" w:cs="Arial"/>
          <w:sz w:val="24"/>
          <w:szCs w:val="24"/>
        </w:rPr>
        <w:t>TL gelir gerçekleşirken, 201</w:t>
      </w:r>
      <w:r w:rsidR="006E1E58">
        <w:rPr>
          <w:rFonts w:ascii="Arial" w:hAnsi="Arial" w:cs="Arial"/>
          <w:sz w:val="24"/>
          <w:szCs w:val="24"/>
        </w:rPr>
        <w:t>6</w:t>
      </w:r>
      <w:r w:rsidRPr="00D00964">
        <w:rPr>
          <w:rFonts w:ascii="Arial" w:hAnsi="Arial" w:cs="Arial"/>
          <w:sz w:val="24"/>
          <w:szCs w:val="24"/>
        </w:rPr>
        <w:t xml:space="preserve"> yılının ilk altı aylık döneminde </w:t>
      </w:r>
      <w:r w:rsidR="00E45E98" w:rsidRPr="00D00964">
        <w:rPr>
          <w:rFonts w:ascii="Arial" w:hAnsi="Arial" w:cs="Arial"/>
          <w:sz w:val="24"/>
          <w:szCs w:val="24"/>
        </w:rPr>
        <w:t>%</w:t>
      </w:r>
      <w:r w:rsidR="006E1E58">
        <w:rPr>
          <w:rFonts w:ascii="Arial" w:hAnsi="Arial" w:cs="Arial"/>
          <w:sz w:val="24"/>
          <w:szCs w:val="24"/>
        </w:rPr>
        <w:t>16,75’lik</w:t>
      </w:r>
      <w:r w:rsidRPr="00D00964">
        <w:rPr>
          <w:rFonts w:ascii="Arial" w:hAnsi="Arial" w:cs="Arial"/>
          <w:sz w:val="24"/>
          <w:szCs w:val="24"/>
        </w:rPr>
        <w:t xml:space="preserve"> </w:t>
      </w:r>
      <w:r w:rsidR="00FC1DFB" w:rsidRPr="00D00964">
        <w:rPr>
          <w:rFonts w:ascii="Arial" w:hAnsi="Arial" w:cs="Arial"/>
          <w:sz w:val="24"/>
          <w:szCs w:val="24"/>
        </w:rPr>
        <w:t>a</w:t>
      </w:r>
      <w:r w:rsidR="001C3D0F">
        <w:rPr>
          <w:rFonts w:ascii="Arial" w:hAnsi="Arial" w:cs="Arial"/>
          <w:sz w:val="24"/>
          <w:szCs w:val="24"/>
        </w:rPr>
        <w:t>rtışla</w:t>
      </w:r>
      <w:r w:rsidRPr="00D00964">
        <w:rPr>
          <w:rFonts w:ascii="Arial" w:hAnsi="Arial" w:cs="Arial"/>
          <w:sz w:val="24"/>
          <w:szCs w:val="24"/>
        </w:rPr>
        <w:t xml:space="preserve"> </w:t>
      </w:r>
      <w:r w:rsidR="006E1E58">
        <w:rPr>
          <w:rFonts w:ascii="Arial" w:hAnsi="Arial" w:cs="Arial"/>
          <w:sz w:val="24"/>
          <w:szCs w:val="24"/>
        </w:rPr>
        <w:t>72.423.639</w:t>
      </w:r>
      <w:r w:rsidRPr="00D00964">
        <w:rPr>
          <w:rFonts w:ascii="Arial" w:hAnsi="Arial" w:cs="Arial"/>
          <w:sz w:val="24"/>
          <w:szCs w:val="24"/>
        </w:rPr>
        <w:t xml:space="preserve"> TL gelir gerçekleştiği görülmüştür.</w:t>
      </w:r>
    </w:p>
    <w:p w:rsidR="004F70B4" w:rsidRPr="00D00964" w:rsidRDefault="004F70B4" w:rsidP="00D2181C">
      <w:pPr>
        <w:tabs>
          <w:tab w:val="left" w:pos="851"/>
        </w:tabs>
        <w:ind w:left="360"/>
        <w:jc w:val="both"/>
        <w:rPr>
          <w:rFonts w:ascii="Arial" w:hAnsi="Arial" w:cs="Arial"/>
          <w:sz w:val="24"/>
          <w:szCs w:val="24"/>
        </w:rPr>
      </w:pPr>
      <w:r w:rsidRPr="00D00964">
        <w:rPr>
          <w:rFonts w:ascii="Arial" w:hAnsi="Arial" w:cs="Arial"/>
          <w:b/>
          <w:bCs/>
          <w:sz w:val="24"/>
          <w:szCs w:val="24"/>
        </w:rPr>
        <w:tab/>
        <w:t xml:space="preserve">► </w:t>
      </w:r>
      <w:r w:rsidRPr="00D00964">
        <w:rPr>
          <w:rFonts w:ascii="Arial" w:hAnsi="Arial" w:cs="Arial"/>
          <w:sz w:val="24"/>
          <w:szCs w:val="24"/>
        </w:rPr>
        <w:t>201</w:t>
      </w:r>
      <w:r w:rsidR="006E1E58">
        <w:rPr>
          <w:rFonts w:ascii="Arial" w:hAnsi="Arial" w:cs="Arial"/>
          <w:sz w:val="24"/>
          <w:szCs w:val="24"/>
        </w:rPr>
        <w:t>5</w:t>
      </w:r>
      <w:r w:rsidRPr="00D00964">
        <w:rPr>
          <w:rFonts w:ascii="Arial" w:hAnsi="Arial" w:cs="Arial"/>
          <w:sz w:val="24"/>
          <w:szCs w:val="24"/>
        </w:rPr>
        <w:t xml:space="preserve"> yılı Ocak- Haziran gerçekleşme tutarının 201</w:t>
      </w:r>
      <w:r w:rsidR="006E1E58">
        <w:rPr>
          <w:rFonts w:ascii="Arial" w:hAnsi="Arial" w:cs="Arial"/>
          <w:sz w:val="24"/>
          <w:szCs w:val="24"/>
        </w:rPr>
        <w:t>5</w:t>
      </w:r>
      <w:r w:rsidRPr="00D00964">
        <w:rPr>
          <w:rFonts w:ascii="Arial" w:hAnsi="Arial" w:cs="Arial"/>
          <w:sz w:val="24"/>
          <w:szCs w:val="24"/>
        </w:rPr>
        <w:t xml:space="preserve"> yılı toplam gerçekleşme tutarı içindeki payı % </w:t>
      </w:r>
      <w:r w:rsidR="006E1E58">
        <w:rPr>
          <w:rFonts w:ascii="Arial" w:hAnsi="Arial" w:cs="Arial"/>
          <w:sz w:val="24"/>
          <w:szCs w:val="24"/>
        </w:rPr>
        <w:t>45</w:t>
      </w:r>
      <w:r w:rsidR="00130C3D">
        <w:rPr>
          <w:rFonts w:ascii="Arial" w:hAnsi="Arial" w:cs="Arial"/>
          <w:sz w:val="24"/>
          <w:szCs w:val="24"/>
        </w:rPr>
        <w:t>,</w:t>
      </w:r>
      <w:r w:rsidR="006E1E58">
        <w:rPr>
          <w:rFonts w:ascii="Arial" w:hAnsi="Arial" w:cs="Arial"/>
          <w:sz w:val="24"/>
          <w:szCs w:val="24"/>
        </w:rPr>
        <w:t>44</w:t>
      </w:r>
      <w:r w:rsidRPr="00D00964">
        <w:rPr>
          <w:rFonts w:ascii="Arial" w:hAnsi="Arial" w:cs="Arial"/>
          <w:sz w:val="24"/>
          <w:szCs w:val="24"/>
        </w:rPr>
        <w:t xml:space="preserve"> iken, 201</w:t>
      </w:r>
      <w:r w:rsidR="006E1E58">
        <w:rPr>
          <w:rFonts w:ascii="Arial" w:hAnsi="Arial" w:cs="Arial"/>
          <w:sz w:val="24"/>
          <w:szCs w:val="24"/>
        </w:rPr>
        <w:t>6</w:t>
      </w:r>
      <w:r w:rsidRPr="00D00964">
        <w:rPr>
          <w:rFonts w:ascii="Arial" w:hAnsi="Arial" w:cs="Arial"/>
          <w:sz w:val="24"/>
          <w:szCs w:val="24"/>
        </w:rPr>
        <w:t xml:space="preserve"> yılı Ocak- Haziran gerçekleşme tutarının </w:t>
      </w:r>
      <w:r w:rsidR="006E1E58">
        <w:rPr>
          <w:rFonts w:ascii="Arial" w:hAnsi="Arial" w:cs="Arial"/>
          <w:sz w:val="24"/>
          <w:szCs w:val="24"/>
        </w:rPr>
        <w:t>2016</w:t>
      </w:r>
      <w:r w:rsidRPr="00D00964">
        <w:rPr>
          <w:rFonts w:ascii="Arial" w:hAnsi="Arial" w:cs="Arial"/>
          <w:sz w:val="24"/>
          <w:szCs w:val="24"/>
        </w:rPr>
        <w:t xml:space="preserve"> yılı başlangıç ödeneği içindeki payı % </w:t>
      </w:r>
      <w:r w:rsidR="006E1E58">
        <w:rPr>
          <w:rFonts w:ascii="Arial" w:hAnsi="Arial" w:cs="Arial"/>
          <w:sz w:val="24"/>
          <w:szCs w:val="24"/>
        </w:rPr>
        <w:t>45,80</w:t>
      </w:r>
      <w:r w:rsidRPr="00D00964">
        <w:rPr>
          <w:rFonts w:ascii="Arial" w:hAnsi="Arial" w:cs="Arial"/>
          <w:sz w:val="24"/>
          <w:szCs w:val="24"/>
        </w:rPr>
        <w:t xml:space="preserve"> olmuştur.</w:t>
      </w:r>
    </w:p>
    <w:p w:rsidR="004F70B4" w:rsidRPr="00D00964" w:rsidRDefault="004F70B4" w:rsidP="00D2181C">
      <w:pPr>
        <w:tabs>
          <w:tab w:val="left" w:pos="851"/>
        </w:tabs>
        <w:ind w:left="360"/>
        <w:jc w:val="both"/>
        <w:rPr>
          <w:rFonts w:ascii="Arial" w:hAnsi="Arial" w:cs="Arial"/>
          <w:b/>
          <w:bCs/>
          <w:sz w:val="24"/>
          <w:szCs w:val="24"/>
          <w:u w:val="single"/>
        </w:rPr>
      </w:pPr>
      <w:r w:rsidRPr="00D00964">
        <w:rPr>
          <w:rFonts w:ascii="Arial" w:hAnsi="Arial" w:cs="Arial"/>
          <w:b/>
          <w:bCs/>
          <w:sz w:val="24"/>
          <w:szCs w:val="24"/>
          <w:u w:val="single"/>
        </w:rPr>
        <w:t>Detaylı Açıklamalar</w:t>
      </w:r>
    </w:p>
    <w:p w:rsidR="004F70B4" w:rsidRPr="00D00964" w:rsidRDefault="004F70B4" w:rsidP="00D2181C">
      <w:pPr>
        <w:tabs>
          <w:tab w:val="left" w:pos="851"/>
        </w:tabs>
        <w:ind w:left="360"/>
        <w:jc w:val="both"/>
        <w:rPr>
          <w:rFonts w:ascii="Arial" w:hAnsi="Arial" w:cs="Arial"/>
          <w:sz w:val="24"/>
          <w:szCs w:val="24"/>
        </w:rPr>
      </w:pPr>
      <w:r w:rsidRPr="00D00964">
        <w:rPr>
          <w:rFonts w:ascii="Arial" w:hAnsi="Arial" w:cs="Arial"/>
          <w:sz w:val="24"/>
          <w:szCs w:val="24"/>
        </w:rPr>
        <w:tab/>
        <w:t>Bu bölümde her bir gelir türünün 201</w:t>
      </w:r>
      <w:r w:rsidR="001B2E9C">
        <w:rPr>
          <w:rFonts w:ascii="Arial" w:hAnsi="Arial" w:cs="Arial"/>
          <w:sz w:val="24"/>
          <w:szCs w:val="24"/>
        </w:rPr>
        <w:t>5</w:t>
      </w:r>
      <w:r w:rsidRPr="00D00964">
        <w:rPr>
          <w:rFonts w:ascii="Arial" w:hAnsi="Arial" w:cs="Arial"/>
          <w:sz w:val="24"/>
          <w:szCs w:val="24"/>
        </w:rPr>
        <w:t xml:space="preserve"> yılı ile 201</w:t>
      </w:r>
      <w:r w:rsidR="001B2E9C">
        <w:rPr>
          <w:rFonts w:ascii="Arial" w:hAnsi="Arial" w:cs="Arial"/>
          <w:sz w:val="24"/>
          <w:szCs w:val="24"/>
        </w:rPr>
        <w:t>6</w:t>
      </w:r>
      <w:r w:rsidRPr="00D00964">
        <w:rPr>
          <w:rFonts w:ascii="Arial" w:hAnsi="Arial" w:cs="Arial"/>
          <w:sz w:val="24"/>
          <w:szCs w:val="24"/>
        </w:rPr>
        <w:t xml:space="preserve"> yılı arasındaki kıyaslamalarına gidilecek (yılların ilk altı ayları itibarıyla) ve 201</w:t>
      </w:r>
      <w:r w:rsidR="001B2E9C">
        <w:rPr>
          <w:rFonts w:ascii="Arial" w:hAnsi="Arial" w:cs="Arial"/>
          <w:sz w:val="24"/>
          <w:szCs w:val="24"/>
        </w:rPr>
        <w:t>6</w:t>
      </w:r>
      <w:r w:rsidR="00411362" w:rsidRPr="00D00964">
        <w:rPr>
          <w:rFonts w:ascii="Arial" w:hAnsi="Arial" w:cs="Arial"/>
          <w:sz w:val="24"/>
          <w:szCs w:val="24"/>
        </w:rPr>
        <w:t xml:space="preserve"> </w:t>
      </w:r>
      <w:r w:rsidRPr="00D00964">
        <w:rPr>
          <w:rFonts w:ascii="Arial" w:hAnsi="Arial" w:cs="Arial"/>
          <w:sz w:val="24"/>
          <w:szCs w:val="24"/>
        </w:rPr>
        <w:t xml:space="preserve">yılı </w:t>
      </w:r>
      <w:proofErr w:type="gramStart"/>
      <w:r w:rsidRPr="00D00964">
        <w:rPr>
          <w:rFonts w:ascii="Arial" w:hAnsi="Arial" w:cs="Arial"/>
          <w:sz w:val="24"/>
          <w:szCs w:val="24"/>
        </w:rPr>
        <w:t>yıl sonu</w:t>
      </w:r>
      <w:proofErr w:type="gramEnd"/>
      <w:r w:rsidRPr="00D00964">
        <w:rPr>
          <w:rFonts w:ascii="Arial" w:hAnsi="Arial" w:cs="Arial"/>
          <w:sz w:val="24"/>
          <w:szCs w:val="24"/>
        </w:rPr>
        <w:t xml:space="preserve"> gerçekleşme tahminlerine yer verilecektir.</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sz w:val="24"/>
          <w:szCs w:val="24"/>
        </w:rPr>
        <w:tab/>
      </w:r>
      <w:r w:rsidRPr="00D00964">
        <w:rPr>
          <w:rFonts w:ascii="Arial" w:hAnsi="Arial" w:cs="Arial"/>
          <w:b/>
          <w:bCs/>
          <w:sz w:val="24"/>
          <w:szCs w:val="24"/>
        </w:rPr>
        <w:t>03-Teşebbüs ve Mülkiyet Gelirleri:</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Pr="00D00964">
        <w:rPr>
          <w:rFonts w:ascii="Arial" w:hAnsi="Arial" w:cs="Arial"/>
          <w:sz w:val="24"/>
          <w:szCs w:val="24"/>
          <w:u w:val="single"/>
        </w:rPr>
        <w:t>201</w:t>
      </w:r>
      <w:r w:rsidR="001B2E9C">
        <w:rPr>
          <w:rFonts w:ascii="Arial" w:hAnsi="Arial" w:cs="Arial"/>
          <w:sz w:val="24"/>
          <w:szCs w:val="24"/>
          <w:u w:val="single"/>
        </w:rPr>
        <w:t>5</w:t>
      </w:r>
      <w:r w:rsidRPr="00D00964">
        <w:rPr>
          <w:rFonts w:ascii="Arial" w:hAnsi="Arial" w:cs="Arial"/>
          <w:sz w:val="24"/>
          <w:szCs w:val="24"/>
          <w:u w:val="single"/>
        </w:rPr>
        <w:t xml:space="preserve"> Yılı Gerçekleşme (TL)</w:t>
      </w:r>
      <w:r w:rsidRPr="00D00964">
        <w:rPr>
          <w:rFonts w:ascii="Arial" w:hAnsi="Arial" w:cs="Arial"/>
          <w:sz w:val="24"/>
          <w:szCs w:val="24"/>
        </w:rPr>
        <w:tab/>
      </w:r>
      <w:r w:rsidRPr="00D00964">
        <w:rPr>
          <w:rFonts w:ascii="Arial" w:hAnsi="Arial" w:cs="Arial"/>
          <w:sz w:val="24"/>
          <w:szCs w:val="24"/>
          <w:u w:val="single"/>
        </w:rPr>
        <w:t>201</w:t>
      </w:r>
      <w:r w:rsidR="001B2E9C">
        <w:rPr>
          <w:rFonts w:ascii="Arial" w:hAnsi="Arial" w:cs="Arial"/>
          <w:sz w:val="24"/>
          <w:szCs w:val="24"/>
          <w:u w:val="single"/>
        </w:rPr>
        <w:t>6</w:t>
      </w:r>
      <w:r w:rsidRPr="00D00964">
        <w:rPr>
          <w:rFonts w:ascii="Arial" w:hAnsi="Arial" w:cs="Arial"/>
          <w:sz w:val="24"/>
          <w:szCs w:val="24"/>
          <w:u w:val="single"/>
        </w:rPr>
        <w:t xml:space="preserve"> Yılı Gerçekleşme (TL</w:t>
      </w:r>
      <w:r w:rsidRPr="00D00964">
        <w:rPr>
          <w:rFonts w:ascii="Arial" w:hAnsi="Arial" w:cs="Arial"/>
          <w:sz w:val="24"/>
          <w:szCs w:val="24"/>
        </w:rPr>
        <w:t>)</w:t>
      </w:r>
      <w:r w:rsidRPr="00D00964">
        <w:rPr>
          <w:rFonts w:ascii="Arial" w:hAnsi="Arial" w:cs="Arial"/>
          <w:sz w:val="24"/>
          <w:szCs w:val="24"/>
        </w:rPr>
        <w:tab/>
      </w:r>
      <w:r w:rsidRPr="00D00964">
        <w:rPr>
          <w:rFonts w:ascii="Arial" w:hAnsi="Arial" w:cs="Arial"/>
          <w:sz w:val="24"/>
          <w:szCs w:val="24"/>
          <w:u w:val="single"/>
        </w:rPr>
        <w:t>Artış Oranı (%)</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DD353E">
        <w:rPr>
          <w:rFonts w:ascii="Arial" w:hAnsi="Arial" w:cs="Arial"/>
          <w:sz w:val="24"/>
          <w:szCs w:val="24"/>
        </w:rPr>
        <w:t>9.574.571</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DD353E">
        <w:rPr>
          <w:rFonts w:ascii="Arial" w:hAnsi="Arial" w:cs="Arial"/>
          <w:sz w:val="24"/>
          <w:szCs w:val="24"/>
        </w:rPr>
        <w:t>10.810.633</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DD353E">
        <w:rPr>
          <w:rFonts w:ascii="Arial" w:hAnsi="Arial" w:cs="Arial"/>
          <w:sz w:val="24"/>
          <w:szCs w:val="24"/>
        </w:rPr>
        <w:t>12,91</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sz w:val="24"/>
          <w:szCs w:val="24"/>
        </w:rPr>
        <w:tab/>
      </w:r>
      <w:r w:rsidRPr="00D00964">
        <w:rPr>
          <w:rFonts w:ascii="Arial" w:hAnsi="Arial" w:cs="Arial"/>
          <w:b/>
          <w:bCs/>
          <w:sz w:val="24"/>
          <w:szCs w:val="24"/>
        </w:rPr>
        <w:t>04-Alınan Bağış ve Yardımlar ile Özel Gelirler:</w:t>
      </w:r>
    </w:p>
    <w:p w:rsidR="00EC6E17" w:rsidRPr="00D00964" w:rsidRDefault="004F70B4" w:rsidP="00EC6E17">
      <w:pPr>
        <w:tabs>
          <w:tab w:val="left" w:pos="851"/>
        </w:tabs>
        <w:jc w:val="both"/>
        <w:rPr>
          <w:rFonts w:ascii="Arial" w:hAnsi="Arial" w:cs="Arial"/>
          <w:sz w:val="24"/>
          <w:szCs w:val="24"/>
          <w:u w:val="single"/>
        </w:rPr>
      </w:pPr>
      <w:r w:rsidRPr="00D00964">
        <w:rPr>
          <w:rFonts w:ascii="Arial" w:hAnsi="Arial" w:cs="Arial"/>
          <w:sz w:val="24"/>
          <w:szCs w:val="24"/>
        </w:rPr>
        <w:tab/>
      </w:r>
      <w:r w:rsidR="00EC6E17" w:rsidRPr="00D00964">
        <w:rPr>
          <w:rFonts w:ascii="Arial" w:hAnsi="Arial" w:cs="Arial"/>
          <w:sz w:val="24"/>
          <w:szCs w:val="24"/>
          <w:u w:val="single"/>
        </w:rPr>
        <w:t>201</w:t>
      </w:r>
      <w:r w:rsidR="00DD353E">
        <w:rPr>
          <w:rFonts w:ascii="Arial" w:hAnsi="Arial" w:cs="Arial"/>
          <w:sz w:val="24"/>
          <w:szCs w:val="24"/>
          <w:u w:val="single"/>
        </w:rPr>
        <w:t>5</w:t>
      </w:r>
      <w:r w:rsidR="00EC6E17" w:rsidRPr="00D00964">
        <w:rPr>
          <w:rFonts w:ascii="Arial" w:hAnsi="Arial" w:cs="Arial"/>
          <w:sz w:val="24"/>
          <w:szCs w:val="24"/>
          <w:u w:val="single"/>
        </w:rPr>
        <w:t xml:space="preserve"> Yılı Gerçekleşme (TL)</w:t>
      </w:r>
      <w:r w:rsidR="00EC6E17" w:rsidRPr="00D00964">
        <w:rPr>
          <w:rFonts w:ascii="Arial" w:hAnsi="Arial" w:cs="Arial"/>
          <w:sz w:val="24"/>
          <w:szCs w:val="24"/>
        </w:rPr>
        <w:tab/>
      </w:r>
      <w:r w:rsidR="00EC6E17" w:rsidRPr="00D00964">
        <w:rPr>
          <w:rFonts w:ascii="Arial" w:hAnsi="Arial" w:cs="Arial"/>
          <w:sz w:val="24"/>
          <w:szCs w:val="24"/>
          <w:u w:val="single"/>
        </w:rPr>
        <w:t>201</w:t>
      </w:r>
      <w:r w:rsidR="00DD353E">
        <w:rPr>
          <w:rFonts w:ascii="Arial" w:hAnsi="Arial" w:cs="Arial"/>
          <w:sz w:val="24"/>
          <w:szCs w:val="24"/>
          <w:u w:val="single"/>
        </w:rPr>
        <w:t>6</w:t>
      </w:r>
      <w:r w:rsidR="00EC6E17" w:rsidRPr="00D00964">
        <w:rPr>
          <w:rFonts w:ascii="Arial" w:hAnsi="Arial" w:cs="Arial"/>
          <w:sz w:val="24"/>
          <w:szCs w:val="24"/>
          <w:u w:val="single"/>
        </w:rPr>
        <w:t xml:space="preserve"> Yılı Gerçekleşme (TL</w:t>
      </w:r>
      <w:r w:rsidR="00EC6E17" w:rsidRPr="00D00964">
        <w:rPr>
          <w:rFonts w:ascii="Arial" w:hAnsi="Arial" w:cs="Arial"/>
          <w:sz w:val="24"/>
          <w:szCs w:val="24"/>
        </w:rPr>
        <w:t>)</w:t>
      </w:r>
      <w:r w:rsidR="00EC6E17" w:rsidRPr="00D00964">
        <w:rPr>
          <w:rFonts w:ascii="Arial" w:hAnsi="Arial" w:cs="Arial"/>
          <w:sz w:val="24"/>
          <w:szCs w:val="24"/>
        </w:rPr>
        <w:tab/>
      </w:r>
      <w:r w:rsidR="00EC6E17" w:rsidRPr="00D00964">
        <w:rPr>
          <w:rFonts w:ascii="Arial" w:hAnsi="Arial" w:cs="Arial"/>
          <w:sz w:val="24"/>
          <w:szCs w:val="24"/>
          <w:u w:val="single"/>
        </w:rPr>
        <w:t>Artış Oranı (%)</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DD353E">
        <w:rPr>
          <w:rFonts w:ascii="Arial" w:hAnsi="Arial" w:cs="Arial"/>
          <w:sz w:val="24"/>
          <w:szCs w:val="24"/>
        </w:rPr>
        <w:t>47.895.718</w:t>
      </w:r>
      <w:r w:rsidR="00EC6E17"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DD353E">
        <w:rPr>
          <w:rFonts w:ascii="Arial" w:hAnsi="Arial" w:cs="Arial"/>
          <w:sz w:val="24"/>
          <w:szCs w:val="24"/>
        </w:rPr>
        <w:t>56.127.000</w:t>
      </w:r>
      <w:r w:rsidR="0025181B"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DD353E">
        <w:rPr>
          <w:rFonts w:ascii="Arial" w:hAnsi="Arial" w:cs="Arial"/>
          <w:sz w:val="24"/>
          <w:szCs w:val="24"/>
        </w:rPr>
        <w:t>17,59</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sz w:val="24"/>
          <w:szCs w:val="24"/>
        </w:rPr>
        <w:tab/>
      </w:r>
      <w:r w:rsidRPr="00D00964">
        <w:rPr>
          <w:rFonts w:ascii="Arial" w:hAnsi="Arial" w:cs="Arial"/>
          <w:b/>
          <w:bCs/>
          <w:sz w:val="24"/>
          <w:szCs w:val="24"/>
        </w:rPr>
        <w:t>05- Diğer Gelirler:</w:t>
      </w:r>
    </w:p>
    <w:p w:rsidR="00EC6E17" w:rsidRPr="00D00964" w:rsidRDefault="004F70B4" w:rsidP="00EC6E17">
      <w:pPr>
        <w:tabs>
          <w:tab w:val="left" w:pos="851"/>
        </w:tabs>
        <w:jc w:val="both"/>
        <w:rPr>
          <w:rFonts w:ascii="Arial" w:hAnsi="Arial" w:cs="Arial"/>
          <w:sz w:val="24"/>
          <w:szCs w:val="24"/>
          <w:u w:val="single"/>
        </w:rPr>
      </w:pPr>
      <w:r w:rsidRPr="00D00964">
        <w:rPr>
          <w:rFonts w:ascii="Arial" w:hAnsi="Arial" w:cs="Arial"/>
          <w:sz w:val="24"/>
          <w:szCs w:val="24"/>
        </w:rPr>
        <w:tab/>
      </w:r>
      <w:r w:rsidR="00EC6E17" w:rsidRPr="00D00964">
        <w:rPr>
          <w:rFonts w:ascii="Arial" w:hAnsi="Arial" w:cs="Arial"/>
          <w:sz w:val="24"/>
          <w:szCs w:val="24"/>
          <w:u w:val="single"/>
        </w:rPr>
        <w:t>201</w:t>
      </w:r>
      <w:r w:rsidR="00DD353E">
        <w:rPr>
          <w:rFonts w:ascii="Arial" w:hAnsi="Arial" w:cs="Arial"/>
          <w:sz w:val="24"/>
          <w:szCs w:val="24"/>
          <w:u w:val="single"/>
        </w:rPr>
        <w:t>5</w:t>
      </w:r>
      <w:r w:rsidR="00EC6E17" w:rsidRPr="00D00964">
        <w:rPr>
          <w:rFonts w:ascii="Arial" w:hAnsi="Arial" w:cs="Arial"/>
          <w:sz w:val="24"/>
          <w:szCs w:val="24"/>
          <w:u w:val="single"/>
        </w:rPr>
        <w:t xml:space="preserve"> Yılı Gerçekleşme (TL)</w:t>
      </w:r>
      <w:r w:rsidR="00EC6E17" w:rsidRPr="00D00964">
        <w:rPr>
          <w:rFonts w:ascii="Arial" w:hAnsi="Arial" w:cs="Arial"/>
          <w:sz w:val="24"/>
          <w:szCs w:val="24"/>
        </w:rPr>
        <w:tab/>
      </w:r>
      <w:r w:rsidR="00EC6E17" w:rsidRPr="00D00964">
        <w:rPr>
          <w:rFonts w:ascii="Arial" w:hAnsi="Arial" w:cs="Arial"/>
          <w:sz w:val="24"/>
          <w:szCs w:val="24"/>
          <w:u w:val="single"/>
        </w:rPr>
        <w:t>201</w:t>
      </w:r>
      <w:r w:rsidR="00DD353E">
        <w:rPr>
          <w:rFonts w:ascii="Arial" w:hAnsi="Arial" w:cs="Arial"/>
          <w:sz w:val="24"/>
          <w:szCs w:val="24"/>
          <w:u w:val="single"/>
        </w:rPr>
        <w:t>6</w:t>
      </w:r>
      <w:r w:rsidR="00EC6E17" w:rsidRPr="00D00964">
        <w:rPr>
          <w:rFonts w:ascii="Arial" w:hAnsi="Arial" w:cs="Arial"/>
          <w:sz w:val="24"/>
          <w:szCs w:val="24"/>
          <w:u w:val="single"/>
        </w:rPr>
        <w:t xml:space="preserve"> Yılı Gerçekleşme (TL</w:t>
      </w:r>
      <w:r w:rsidR="00EC6E17" w:rsidRPr="00D00964">
        <w:rPr>
          <w:rFonts w:ascii="Arial" w:hAnsi="Arial" w:cs="Arial"/>
          <w:sz w:val="24"/>
          <w:szCs w:val="24"/>
        </w:rPr>
        <w:t>)</w:t>
      </w:r>
      <w:r w:rsidR="00EC6E17" w:rsidRPr="00D00964">
        <w:rPr>
          <w:rFonts w:ascii="Arial" w:hAnsi="Arial" w:cs="Arial"/>
          <w:sz w:val="24"/>
          <w:szCs w:val="24"/>
        </w:rPr>
        <w:tab/>
      </w:r>
      <w:r w:rsidR="00EC6E17" w:rsidRPr="00D00964">
        <w:rPr>
          <w:rFonts w:ascii="Arial" w:hAnsi="Arial" w:cs="Arial"/>
          <w:sz w:val="24"/>
          <w:szCs w:val="24"/>
          <w:u w:val="single"/>
        </w:rPr>
        <w:t>Artış Oranı (%)</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DD353E">
        <w:rPr>
          <w:rFonts w:ascii="Arial" w:hAnsi="Arial" w:cs="Arial"/>
          <w:sz w:val="24"/>
          <w:szCs w:val="24"/>
        </w:rPr>
        <w:t>4.559.199</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F454BD">
        <w:rPr>
          <w:rFonts w:ascii="Arial" w:hAnsi="Arial" w:cs="Arial"/>
          <w:sz w:val="24"/>
          <w:szCs w:val="24"/>
        </w:rPr>
        <w:t xml:space="preserve">           </w:t>
      </w:r>
      <w:r w:rsidR="00DD353E">
        <w:rPr>
          <w:rFonts w:ascii="Arial" w:hAnsi="Arial" w:cs="Arial"/>
          <w:sz w:val="24"/>
          <w:szCs w:val="24"/>
        </w:rPr>
        <w:t>5.486.005</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DD353E">
        <w:rPr>
          <w:rFonts w:ascii="Arial" w:hAnsi="Arial" w:cs="Arial"/>
          <w:sz w:val="24"/>
          <w:szCs w:val="24"/>
        </w:rPr>
        <w:t>20,33</w:t>
      </w:r>
    </w:p>
    <w:p w:rsidR="00E637AE" w:rsidRPr="00D00964" w:rsidRDefault="004F70B4" w:rsidP="00E637AE">
      <w:pPr>
        <w:tabs>
          <w:tab w:val="left" w:pos="851"/>
        </w:tabs>
        <w:jc w:val="both"/>
        <w:rPr>
          <w:rFonts w:ascii="Arial" w:hAnsi="Arial" w:cs="Arial"/>
          <w:b/>
          <w:bCs/>
          <w:sz w:val="24"/>
          <w:szCs w:val="24"/>
        </w:rPr>
      </w:pPr>
      <w:r w:rsidRPr="00D00964">
        <w:rPr>
          <w:rFonts w:ascii="Arial" w:hAnsi="Arial" w:cs="Arial"/>
          <w:b/>
          <w:bCs/>
          <w:sz w:val="24"/>
          <w:szCs w:val="24"/>
        </w:rPr>
        <w:tab/>
      </w:r>
      <w:r w:rsidR="00E637AE">
        <w:rPr>
          <w:rFonts w:ascii="Arial" w:hAnsi="Arial" w:cs="Arial"/>
          <w:b/>
          <w:bCs/>
          <w:sz w:val="24"/>
          <w:szCs w:val="24"/>
        </w:rPr>
        <w:t>06</w:t>
      </w:r>
      <w:r w:rsidR="00E637AE" w:rsidRPr="00D00964">
        <w:rPr>
          <w:rFonts w:ascii="Arial" w:hAnsi="Arial" w:cs="Arial"/>
          <w:b/>
          <w:bCs/>
          <w:sz w:val="24"/>
          <w:szCs w:val="24"/>
        </w:rPr>
        <w:t xml:space="preserve">- </w:t>
      </w:r>
      <w:r w:rsidR="00E637AE">
        <w:rPr>
          <w:rFonts w:ascii="Arial" w:hAnsi="Arial" w:cs="Arial"/>
          <w:b/>
          <w:bCs/>
          <w:sz w:val="24"/>
          <w:szCs w:val="24"/>
        </w:rPr>
        <w:t>Sermaye Gelirleri</w:t>
      </w:r>
      <w:r w:rsidR="00E637AE" w:rsidRPr="00D00964">
        <w:rPr>
          <w:rFonts w:ascii="Arial" w:hAnsi="Arial" w:cs="Arial"/>
          <w:b/>
          <w:bCs/>
          <w:sz w:val="24"/>
          <w:szCs w:val="24"/>
        </w:rPr>
        <w:t>:</w:t>
      </w:r>
    </w:p>
    <w:p w:rsidR="00E637AE" w:rsidRPr="00CB4337" w:rsidRDefault="00E637AE" w:rsidP="00E637AE">
      <w:pPr>
        <w:tabs>
          <w:tab w:val="left" w:pos="851"/>
        </w:tabs>
        <w:jc w:val="both"/>
        <w:rPr>
          <w:rFonts w:ascii="Arial" w:hAnsi="Arial" w:cs="Arial"/>
          <w:sz w:val="24"/>
          <w:szCs w:val="24"/>
          <w:u w:val="single"/>
        </w:rPr>
      </w:pPr>
      <w:r w:rsidRPr="00D00964">
        <w:rPr>
          <w:rFonts w:ascii="Arial" w:hAnsi="Arial" w:cs="Arial"/>
          <w:sz w:val="24"/>
          <w:szCs w:val="24"/>
        </w:rPr>
        <w:tab/>
      </w:r>
      <w:r w:rsidRPr="00D00964">
        <w:rPr>
          <w:rFonts w:ascii="Arial" w:hAnsi="Arial" w:cs="Arial"/>
          <w:sz w:val="24"/>
          <w:szCs w:val="24"/>
          <w:u w:val="single"/>
        </w:rPr>
        <w:t>201</w:t>
      </w:r>
      <w:r w:rsidR="00DD353E">
        <w:rPr>
          <w:rFonts w:ascii="Arial" w:hAnsi="Arial" w:cs="Arial"/>
          <w:sz w:val="24"/>
          <w:szCs w:val="24"/>
          <w:u w:val="single"/>
        </w:rPr>
        <w:t>5</w:t>
      </w:r>
      <w:r w:rsidRPr="00D00964">
        <w:rPr>
          <w:rFonts w:ascii="Arial" w:hAnsi="Arial" w:cs="Arial"/>
          <w:sz w:val="24"/>
          <w:szCs w:val="24"/>
          <w:u w:val="single"/>
        </w:rPr>
        <w:t xml:space="preserve"> Yılı Gerçekleşme (TL)</w:t>
      </w:r>
      <w:r w:rsidRPr="00D00964">
        <w:rPr>
          <w:rFonts w:ascii="Arial" w:hAnsi="Arial" w:cs="Arial"/>
          <w:sz w:val="24"/>
          <w:szCs w:val="24"/>
        </w:rPr>
        <w:tab/>
      </w:r>
      <w:r w:rsidRPr="00CB4337">
        <w:rPr>
          <w:rFonts w:ascii="Arial" w:hAnsi="Arial" w:cs="Arial"/>
          <w:sz w:val="24"/>
          <w:szCs w:val="24"/>
          <w:u w:val="single"/>
        </w:rPr>
        <w:t>201</w:t>
      </w:r>
      <w:r w:rsidR="00DD353E" w:rsidRPr="00CB4337">
        <w:rPr>
          <w:rFonts w:ascii="Arial" w:hAnsi="Arial" w:cs="Arial"/>
          <w:sz w:val="24"/>
          <w:szCs w:val="24"/>
          <w:u w:val="single"/>
        </w:rPr>
        <w:t>6</w:t>
      </w:r>
      <w:r w:rsidRPr="00CB4337">
        <w:rPr>
          <w:rFonts w:ascii="Arial" w:hAnsi="Arial" w:cs="Arial"/>
          <w:sz w:val="24"/>
          <w:szCs w:val="24"/>
          <w:u w:val="single"/>
        </w:rPr>
        <w:t xml:space="preserve"> Yılı Gerçekleşme (TL</w:t>
      </w:r>
      <w:r w:rsidRPr="00CB4337">
        <w:rPr>
          <w:rFonts w:ascii="Arial" w:hAnsi="Arial" w:cs="Arial"/>
          <w:sz w:val="24"/>
          <w:szCs w:val="24"/>
        </w:rPr>
        <w:t>)</w:t>
      </w:r>
      <w:r w:rsidRPr="00CB4337">
        <w:rPr>
          <w:rFonts w:ascii="Arial" w:hAnsi="Arial" w:cs="Arial"/>
          <w:sz w:val="24"/>
          <w:szCs w:val="24"/>
        </w:rPr>
        <w:tab/>
      </w:r>
      <w:r w:rsidRPr="00CB4337">
        <w:rPr>
          <w:rFonts w:ascii="Arial" w:hAnsi="Arial" w:cs="Arial"/>
          <w:sz w:val="24"/>
          <w:szCs w:val="24"/>
          <w:u w:val="single"/>
        </w:rPr>
        <w:t>Artış Oranı (%)</w:t>
      </w:r>
    </w:p>
    <w:p w:rsidR="00E637AE" w:rsidRPr="00CB4337" w:rsidRDefault="009B217B" w:rsidP="00E637AE">
      <w:pPr>
        <w:tabs>
          <w:tab w:val="left" w:pos="851"/>
        </w:tabs>
        <w:jc w:val="both"/>
        <w:rPr>
          <w:rFonts w:ascii="Arial" w:hAnsi="Arial" w:cs="Arial"/>
          <w:sz w:val="24"/>
          <w:szCs w:val="24"/>
        </w:rPr>
      </w:pPr>
      <w:r w:rsidRPr="00CB4337">
        <w:rPr>
          <w:rFonts w:ascii="Arial" w:hAnsi="Arial" w:cs="Arial"/>
          <w:sz w:val="24"/>
          <w:szCs w:val="24"/>
        </w:rPr>
        <w:t xml:space="preserve">           </w:t>
      </w:r>
      <w:r w:rsidR="00E637AE" w:rsidRPr="00CB4337">
        <w:rPr>
          <w:rFonts w:ascii="Arial" w:hAnsi="Arial" w:cs="Arial"/>
          <w:sz w:val="24"/>
          <w:szCs w:val="24"/>
        </w:rPr>
        <w:t xml:space="preserve"> </w:t>
      </w:r>
      <w:r w:rsidR="00DD353E" w:rsidRPr="00CB4337">
        <w:rPr>
          <w:rFonts w:ascii="Arial" w:hAnsi="Arial" w:cs="Arial"/>
          <w:sz w:val="24"/>
          <w:szCs w:val="24"/>
        </w:rPr>
        <w:t>1.259</w:t>
      </w:r>
      <w:r w:rsidRPr="00CB4337">
        <w:rPr>
          <w:rFonts w:ascii="Arial" w:hAnsi="Arial" w:cs="Arial"/>
          <w:sz w:val="24"/>
          <w:szCs w:val="24"/>
        </w:rPr>
        <w:t xml:space="preserve">  </w:t>
      </w:r>
      <w:r w:rsidR="00F454BD" w:rsidRPr="00CB4337">
        <w:rPr>
          <w:rFonts w:ascii="Arial" w:hAnsi="Arial" w:cs="Arial"/>
          <w:sz w:val="24"/>
          <w:szCs w:val="24"/>
        </w:rPr>
        <w:tab/>
        <w:t xml:space="preserve">                    </w:t>
      </w:r>
      <w:r w:rsidR="00E637AE" w:rsidRPr="00CB4337">
        <w:rPr>
          <w:rFonts w:ascii="Arial" w:hAnsi="Arial" w:cs="Arial"/>
          <w:sz w:val="24"/>
          <w:szCs w:val="24"/>
        </w:rPr>
        <w:t xml:space="preserve"> </w:t>
      </w:r>
      <w:r w:rsidRPr="00CB4337">
        <w:rPr>
          <w:rFonts w:ascii="Arial" w:hAnsi="Arial" w:cs="Arial"/>
          <w:sz w:val="24"/>
          <w:szCs w:val="24"/>
        </w:rPr>
        <w:t xml:space="preserve">           </w:t>
      </w:r>
      <w:r w:rsidR="00DD353E" w:rsidRPr="00CB4337">
        <w:rPr>
          <w:rFonts w:ascii="Arial" w:hAnsi="Arial" w:cs="Arial"/>
          <w:sz w:val="24"/>
          <w:szCs w:val="24"/>
        </w:rPr>
        <w:t>0,00</w:t>
      </w:r>
      <w:r w:rsidRPr="00CB4337">
        <w:rPr>
          <w:rFonts w:ascii="Arial" w:hAnsi="Arial" w:cs="Arial"/>
          <w:sz w:val="24"/>
          <w:szCs w:val="24"/>
        </w:rPr>
        <w:t xml:space="preserve">   </w:t>
      </w:r>
      <w:r w:rsidR="00E637AE" w:rsidRPr="00CB4337">
        <w:rPr>
          <w:rFonts w:ascii="Arial" w:hAnsi="Arial" w:cs="Arial"/>
          <w:sz w:val="24"/>
          <w:szCs w:val="24"/>
        </w:rPr>
        <w:tab/>
      </w:r>
      <w:r w:rsidR="00F454BD" w:rsidRPr="00CB4337">
        <w:rPr>
          <w:rFonts w:ascii="Arial" w:hAnsi="Arial" w:cs="Arial"/>
          <w:sz w:val="24"/>
          <w:szCs w:val="24"/>
        </w:rPr>
        <w:t xml:space="preserve">    </w:t>
      </w:r>
      <w:r w:rsidR="00E637AE" w:rsidRPr="00CB4337">
        <w:rPr>
          <w:rFonts w:ascii="Arial" w:hAnsi="Arial" w:cs="Arial"/>
          <w:sz w:val="24"/>
          <w:szCs w:val="24"/>
        </w:rPr>
        <w:tab/>
      </w:r>
      <w:r w:rsidR="00F454BD" w:rsidRPr="00CB4337">
        <w:rPr>
          <w:rFonts w:ascii="Arial" w:hAnsi="Arial" w:cs="Arial"/>
          <w:sz w:val="24"/>
          <w:szCs w:val="24"/>
        </w:rPr>
        <w:t xml:space="preserve">                   </w:t>
      </w:r>
      <w:r w:rsidR="00E637AE" w:rsidRPr="00CB4337">
        <w:rPr>
          <w:rFonts w:ascii="Arial" w:hAnsi="Arial" w:cs="Arial"/>
          <w:sz w:val="24"/>
          <w:szCs w:val="24"/>
        </w:rPr>
        <w:tab/>
      </w:r>
      <w:r w:rsidR="00DD353E" w:rsidRPr="00CB4337">
        <w:rPr>
          <w:rFonts w:ascii="Arial" w:hAnsi="Arial" w:cs="Arial"/>
          <w:sz w:val="24"/>
          <w:szCs w:val="24"/>
        </w:rPr>
        <w:t xml:space="preserve">         </w:t>
      </w:r>
      <w:r w:rsidR="005F3DF7" w:rsidRPr="00CB4337">
        <w:rPr>
          <w:rFonts w:ascii="Arial" w:hAnsi="Arial" w:cs="Arial"/>
          <w:sz w:val="24"/>
          <w:szCs w:val="24"/>
        </w:rPr>
        <w:t>-</w:t>
      </w:r>
      <w:r w:rsidR="00F454BD" w:rsidRPr="00CB4337">
        <w:rPr>
          <w:rFonts w:ascii="Arial" w:hAnsi="Arial" w:cs="Arial"/>
          <w:sz w:val="24"/>
          <w:szCs w:val="24"/>
        </w:rPr>
        <w:t>26,22</w:t>
      </w:r>
    </w:p>
    <w:p w:rsidR="004F70B4" w:rsidRPr="00D00964" w:rsidRDefault="00D00964" w:rsidP="00D2181C">
      <w:pPr>
        <w:tabs>
          <w:tab w:val="left" w:pos="851"/>
        </w:tabs>
        <w:jc w:val="both"/>
        <w:rPr>
          <w:rFonts w:ascii="Arial" w:hAnsi="Arial" w:cs="Arial"/>
          <w:b/>
          <w:bCs/>
          <w:sz w:val="24"/>
          <w:szCs w:val="24"/>
        </w:rPr>
      </w:pPr>
      <w:r>
        <w:rPr>
          <w:rFonts w:ascii="Arial" w:hAnsi="Arial" w:cs="Arial"/>
          <w:b/>
          <w:bCs/>
          <w:sz w:val="24"/>
          <w:szCs w:val="24"/>
        </w:rPr>
        <w:tab/>
      </w:r>
      <w:r w:rsidR="004F70B4" w:rsidRPr="00D00964">
        <w:rPr>
          <w:rFonts w:ascii="Arial" w:hAnsi="Arial" w:cs="Arial"/>
          <w:b/>
          <w:bCs/>
          <w:sz w:val="24"/>
          <w:szCs w:val="24"/>
        </w:rPr>
        <w:t>TOPLAM ∑ :</w:t>
      </w:r>
    </w:p>
    <w:p w:rsidR="004F70B4" w:rsidRPr="00D00964" w:rsidRDefault="004F70B4" w:rsidP="00D2181C">
      <w:pPr>
        <w:tabs>
          <w:tab w:val="left" w:pos="851"/>
        </w:tabs>
        <w:jc w:val="both"/>
        <w:rPr>
          <w:rFonts w:ascii="Arial" w:hAnsi="Arial" w:cs="Arial"/>
          <w:sz w:val="24"/>
          <w:szCs w:val="24"/>
          <w:u w:val="single"/>
        </w:rPr>
      </w:pPr>
      <w:r w:rsidRPr="00D00964">
        <w:rPr>
          <w:rFonts w:ascii="Arial" w:hAnsi="Arial" w:cs="Arial"/>
          <w:sz w:val="24"/>
          <w:szCs w:val="24"/>
        </w:rPr>
        <w:tab/>
      </w:r>
      <w:r w:rsidRPr="00D00964">
        <w:rPr>
          <w:rFonts w:ascii="Arial" w:hAnsi="Arial" w:cs="Arial"/>
          <w:sz w:val="24"/>
          <w:szCs w:val="24"/>
          <w:u w:val="single"/>
        </w:rPr>
        <w:t>201</w:t>
      </w:r>
      <w:r w:rsidR="00665BED">
        <w:rPr>
          <w:rFonts w:ascii="Arial" w:hAnsi="Arial" w:cs="Arial"/>
          <w:sz w:val="24"/>
          <w:szCs w:val="24"/>
          <w:u w:val="single"/>
        </w:rPr>
        <w:t>5</w:t>
      </w:r>
      <w:r w:rsidRPr="00D00964">
        <w:rPr>
          <w:rFonts w:ascii="Arial" w:hAnsi="Arial" w:cs="Arial"/>
          <w:sz w:val="24"/>
          <w:szCs w:val="24"/>
          <w:u w:val="single"/>
        </w:rPr>
        <w:t xml:space="preserve"> Yılı Gerçekleşme (TL)</w:t>
      </w:r>
      <w:r w:rsidRPr="00D00964">
        <w:rPr>
          <w:rFonts w:ascii="Arial" w:hAnsi="Arial" w:cs="Arial"/>
          <w:sz w:val="24"/>
          <w:szCs w:val="24"/>
        </w:rPr>
        <w:tab/>
      </w:r>
      <w:r w:rsidRPr="00D00964">
        <w:rPr>
          <w:rFonts w:ascii="Arial" w:hAnsi="Arial" w:cs="Arial"/>
          <w:sz w:val="24"/>
          <w:szCs w:val="24"/>
          <w:u w:val="single"/>
        </w:rPr>
        <w:t>201</w:t>
      </w:r>
      <w:r w:rsidR="00665BED">
        <w:rPr>
          <w:rFonts w:ascii="Arial" w:hAnsi="Arial" w:cs="Arial"/>
          <w:sz w:val="24"/>
          <w:szCs w:val="24"/>
          <w:u w:val="single"/>
        </w:rPr>
        <w:t>6</w:t>
      </w:r>
      <w:r w:rsidR="00F678E4">
        <w:rPr>
          <w:rFonts w:ascii="Arial" w:hAnsi="Arial" w:cs="Arial"/>
          <w:sz w:val="24"/>
          <w:szCs w:val="24"/>
          <w:u w:val="single"/>
        </w:rPr>
        <w:t xml:space="preserve"> </w:t>
      </w:r>
      <w:r w:rsidRPr="00D00964">
        <w:rPr>
          <w:rFonts w:ascii="Arial" w:hAnsi="Arial" w:cs="Arial"/>
          <w:sz w:val="24"/>
          <w:szCs w:val="24"/>
          <w:u w:val="single"/>
        </w:rPr>
        <w:t>Yılı Gerçekleşme (TL</w:t>
      </w:r>
      <w:r w:rsidRPr="00D00964">
        <w:rPr>
          <w:rFonts w:ascii="Arial" w:hAnsi="Arial" w:cs="Arial"/>
          <w:sz w:val="24"/>
          <w:szCs w:val="24"/>
        </w:rPr>
        <w:t>)</w:t>
      </w:r>
      <w:r w:rsidRPr="00D00964">
        <w:rPr>
          <w:rFonts w:ascii="Arial" w:hAnsi="Arial" w:cs="Arial"/>
          <w:sz w:val="24"/>
          <w:szCs w:val="24"/>
        </w:rPr>
        <w:tab/>
      </w:r>
      <w:r w:rsidRPr="00D00964">
        <w:rPr>
          <w:rFonts w:ascii="Arial" w:hAnsi="Arial" w:cs="Arial"/>
          <w:sz w:val="24"/>
          <w:szCs w:val="24"/>
          <w:u w:val="single"/>
        </w:rPr>
        <w:t>Artış Oranı (%)</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r>
      <w:r w:rsidR="00665BED">
        <w:rPr>
          <w:rFonts w:ascii="Arial" w:hAnsi="Arial" w:cs="Arial"/>
          <w:sz w:val="24"/>
          <w:szCs w:val="24"/>
        </w:rPr>
        <w:t>62.030.746</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665BED">
        <w:rPr>
          <w:rFonts w:ascii="Arial" w:hAnsi="Arial" w:cs="Arial"/>
          <w:sz w:val="24"/>
          <w:szCs w:val="24"/>
        </w:rPr>
        <w:t>72.423.639</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4466A4">
        <w:rPr>
          <w:rFonts w:ascii="Arial" w:hAnsi="Arial" w:cs="Arial"/>
          <w:sz w:val="24"/>
          <w:szCs w:val="24"/>
        </w:rPr>
        <w:t xml:space="preserve">  </w:t>
      </w:r>
      <w:r w:rsidRPr="00D00964">
        <w:rPr>
          <w:rFonts w:ascii="Arial" w:hAnsi="Arial" w:cs="Arial"/>
          <w:sz w:val="24"/>
          <w:szCs w:val="24"/>
        </w:rPr>
        <w:tab/>
      </w:r>
      <w:r w:rsidR="004466A4">
        <w:rPr>
          <w:rFonts w:ascii="Arial" w:hAnsi="Arial" w:cs="Arial"/>
          <w:sz w:val="24"/>
          <w:szCs w:val="24"/>
        </w:rPr>
        <w:t xml:space="preserve"> </w:t>
      </w:r>
      <w:r w:rsidR="00665BED">
        <w:rPr>
          <w:rFonts w:ascii="Arial" w:hAnsi="Arial" w:cs="Arial"/>
          <w:sz w:val="24"/>
          <w:szCs w:val="24"/>
        </w:rPr>
        <w:t>16,75</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b/>
          <w:bCs/>
          <w:sz w:val="24"/>
          <w:szCs w:val="24"/>
        </w:rPr>
        <w:lastRenderedPageBreak/>
        <w:tab/>
        <w:t>201</w:t>
      </w:r>
      <w:r w:rsidR="00665BED">
        <w:rPr>
          <w:rFonts w:ascii="Arial" w:hAnsi="Arial" w:cs="Arial"/>
          <w:b/>
          <w:bCs/>
          <w:sz w:val="24"/>
          <w:szCs w:val="24"/>
        </w:rPr>
        <w:t>6</w:t>
      </w:r>
      <w:r w:rsidRPr="00D00964">
        <w:rPr>
          <w:rFonts w:ascii="Arial" w:hAnsi="Arial" w:cs="Arial"/>
          <w:b/>
          <w:bCs/>
          <w:sz w:val="24"/>
          <w:szCs w:val="24"/>
        </w:rPr>
        <w:t xml:space="preserve"> Yıl Sonu Gerçekleşme Tahminleri (TL.):</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t xml:space="preserve">03- Teşebbüs ve Mülkiyet Gelirleri İçin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CB4337">
        <w:rPr>
          <w:rFonts w:ascii="Arial" w:hAnsi="Arial" w:cs="Arial"/>
          <w:sz w:val="24"/>
          <w:szCs w:val="24"/>
        </w:rPr>
        <w:t xml:space="preserve">  22.4</w:t>
      </w:r>
      <w:r w:rsidR="00665BED">
        <w:rPr>
          <w:rFonts w:ascii="Arial" w:hAnsi="Arial" w:cs="Arial"/>
          <w:sz w:val="24"/>
          <w:szCs w:val="24"/>
        </w:rPr>
        <w:t>0</w:t>
      </w:r>
      <w:r w:rsidR="00CB4337">
        <w:rPr>
          <w:rFonts w:ascii="Arial" w:hAnsi="Arial" w:cs="Arial"/>
          <w:sz w:val="24"/>
          <w:szCs w:val="24"/>
        </w:rPr>
        <w:t>9</w:t>
      </w:r>
      <w:r w:rsidR="00665BED">
        <w:rPr>
          <w:rFonts w:ascii="Arial" w:hAnsi="Arial" w:cs="Arial"/>
          <w:sz w:val="24"/>
          <w:szCs w:val="24"/>
        </w:rPr>
        <w:t>.000</w:t>
      </w:r>
    </w:p>
    <w:p w:rsidR="00CB4337"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t xml:space="preserve">04- Alınan Bağış ve Yardımlar ile Özel Gelirler İçin </w:t>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00CB4337">
        <w:rPr>
          <w:rFonts w:ascii="Arial" w:hAnsi="Arial" w:cs="Arial"/>
          <w:sz w:val="24"/>
          <w:szCs w:val="24"/>
        </w:rPr>
        <w:t>120.060.000</w:t>
      </w:r>
    </w:p>
    <w:p w:rsidR="004F70B4" w:rsidRDefault="004F70B4" w:rsidP="00D2181C">
      <w:pPr>
        <w:tabs>
          <w:tab w:val="left" w:pos="851"/>
        </w:tabs>
        <w:jc w:val="both"/>
        <w:rPr>
          <w:rFonts w:ascii="Arial" w:hAnsi="Arial" w:cs="Arial"/>
          <w:sz w:val="24"/>
          <w:szCs w:val="24"/>
        </w:rPr>
      </w:pPr>
      <w:r w:rsidRPr="00D00964">
        <w:rPr>
          <w:rFonts w:ascii="Arial" w:hAnsi="Arial" w:cs="Arial"/>
          <w:sz w:val="24"/>
          <w:szCs w:val="24"/>
        </w:rPr>
        <w:tab/>
        <w:t>0</w:t>
      </w:r>
      <w:r w:rsidR="004D23DE">
        <w:rPr>
          <w:rFonts w:ascii="Arial" w:hAnsi="Arial" w:cs="Arial"/>
          <w:sz w:val="24"/>
          <w:szCs w:val="24"/>
        </w:rPr>
        <w:t xml:space="preserve">5-Diğer Gelirler İçin </w:t>
      </w:r>
      <w:r w:rsidR="004D23DE">
        <w:rPr>
          <w:rFonts w:ascii="Arial" w:hAnsi="Arial" w:cs="Arial"/>
          <w:sz w:val="24"/>
          <w:szCs w:val="24"/>
        </w:rPr>
        <w:tab/>
      </w:r>
      <w:r w:rsidR="004D23DE">
        <w:rPr>
          <w:rFonts w:ascii="Arial" w:hAnsi="Arial" w:cs="Arial"/>
          <w:sz w:val="24"/>
          <w:szCs w:val="24"/>
        </w:rPr>
        <w:tab/>
      </w:r>
      <w:r w:rsidR="004D23DE">
        <w:rPr>
          <w:rFonts w:ascii="Arial" w:hAnsi="Arial" w:cs="Arial"/>
          <w:sz w:val="24"/>
          <w:szCs w:val="24"/>
        </w:rPr>
        <w:tab/>
      </w:r>
      <w:r w:rsidR="004D23DE">
        <w:rPr>
          <w:rFonts w:ascii="Arial" w:hAnsi="Arial" w:cs="Arial"/>
          <w:sz w:val="24"/>
          <w:szCs w:val="24"/>
        </w:rPr>
        <w:tab/>
      </w:r>
      <w:r w:rsidR="004D23DE">
        <w:rPr>
          <w:rFonts w:ascii="Arial" w:hAnsi="Arial" w:cs="Arial"/>
          <w:sz w:val="24"/>
          <w:szCs w:val="24"/>
        </w:rPr>
        <w:tab/>
      </w:r>
      <w:r w:rsidR="004D23DE">
        <w:rPr>
          <w:rFonts w:ascii="Arial" w:hAnsi="Arial" w:cs="Arial"/>
          <w:sz w:val="24"/>
          <w:szCs w:val="24"/>
        </w:rPr>
        <w:tab/>
      </w:r>
      <w:r w:rsidR="004D23DE">
        <w:rPr>
          <w:rFonts w:ascii="Arial" w:hAnsi="Arial" w:cs="Arial"/>
          <w:sz w:val="24"/>
          <w:szCs w:val="24"/>
        </w:rPr>
        <w:tab/>
        <w:t xml:space="preserve"> </w:t>
      </w:r>
      <w:r w:rsidR="00943E0D">
        <w:rPr>
          <w:rFonts w:ascii="Arial" w:hAnsi="Arial" w:cs="Arial"/>
          <w:sz w:val="24"/>
          <w:szCs w:val="24"/>
        </w:rPr>
        <w:t xml:space="preserve"> </w:t>
      </w:r>
      <w:r w:rsidR="00665BED">
        <w:rPr>
          <w:rFonts w:ascii="Arial" w:hAnsi="Arial" w:cs="Arial"/>
          <w:sz w:val="24"/>
          <w:szCs w:val="24"/>
        </w:rPr>
        <w:t>1</w:t>
      </w:r>
      <w:r w:rsidR="00CB4337">
        <w:rPr>
          <w:rFonts w:ascii="Arial" w:hAnsi="Arial" w:cs="Arial"/>
          <w:sz w:val="24"/>
          <w:szCs w:val="24"/>
        </w:rPr>
        <w:t>0</w:t>
      </w:r>
      <w:r w:rsidR="00171259">
        <w:rPr>
          <w:rFonts w:ascii="Arial" w:hAnsi="Arial" w:cs="Arial"/>
          <w:sz w:val="24"/>
          <w:szCs w:val="24"/>
        </w:rPr>
        <w:t>.</w:t>
      </w:r>
      <w:r w:rsidR="00CB4337">
        <w:rPr>
          <w:rFonts w:ascii="Arial" w:hAnsi="Arial" w:cs="Arial"/>
          <w:sz w:val="24"/>
          <w:szCs w:val="24"/>
        </w:rPr>
        <w:t>138</w:t>
      </w:r>
      <w:r w:rsidR="00C924B6">
        <w:rPr>
          <w:rFonts w:ascii="Arial" w:hAnsi="Arial" w:cs="Arial"/>
          <w:sz w:val="24"/>
          <w:szCs w:val="24"/>
        </w:rPr>
        <w:t>.000</w:t>
      </w:r>
    </w:p>
    <w:p w:rsidR="00C924B6" w:rsidRPr="00CB4337" w:rsidRDefault="00C924B6" w:rsidP="00D2181C">
      <w:pPr>
        <w:tabs>
          <w:tab w:val="left" w:pos="851"/>
        </w:tabs>
        <w:jc w:val="both"/>
        <w:rPr>
          <w:rFonts w:ascii="Arial" w:hAnsi="Arial" w:cs="Arial"/>
          <w:sz w:val="24"/>
          <w:szCs w:val="24"/>
        </w:rPr>
      </w:pPr>
      <w:r>
        <w:rPr>
          <w:rFonts w:ascii="Arial" w:hAnsi="Arial" w:cs="Arial"/>
          <w:sz w:val="24"/>
          <w:szCs w:val="24"/>
        </w:rPr>
        <w:t xml:space="preserve">             </w:t>
      </w:r>
      <w:r w:rsidRPr="00CB4337">
        <w:rPr>
          <w:rFonts w:ascii="Arial" w:hAnsi="Arial" w:cs="Arial"/>
          <w:sz w:val="24"/>
          <w:szCs w:val="24"/>
        </w:rPr>
        <w:t xml:space="preserve">06-Sermaye Gelirleri                                                       </w:t>
      </w:r>
      <w:r w:rsidR="00943E0D" w:rsidRPr="00CB4337">
        <w:rPr>
          <w:rFonts w:ascii="Arial" w:hAnsi="Arial" w:cs="Arial"/>
          <w:sz w:val="24"/>
          <w:szCs w:val="24"/>
        </w:rPr>
        <w:t xml:space="preserve">                    </w:t>
      </w:r>
      <w:r w:rsidR="00CB4337">
        <w:rPr>
          <w:rFonts w:ascii="Arial" w:hAnsi="Arial" w:cs="Arial"/>
          <w:sz w:val="24"/>
          <w:szCs w:val="24"/>
        </w:rPr>
        <w:t xml:space="preserve">  </w:t>
      </w:r>
      <w:r w:rsidR="00943E0D" w:rsidRPr="00CB4337">
        <w:rPr>
          <w:rFonts w:ascii="Arial" w:hAnsi="Arial" w:cs="Arial"/>
          <w:sz w:val="24"/>
          <w:szCs w:val="24"/>
        </w:rPr>
        <w:t xml:space="preserve">       0</w:t>
      </w:r>
      <w:r w:rsidR="00CB4337" w:rsidRPr="00CB4337">
        <w:rPr>
          <w:rFonts w:ascii="Arial" w:hAnsi="Arial" w:cs="Arial"/>
          <w:sz w:val="24"/>
          <w:szCs w:val="24"/>
        </w:rPr>
        <w:t>,00</w:t>
      </w:r>
    </w:p>
    <w:p w:rsidR="00CB4337"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ab/>
        <w:t>Toplam</w:t>
      </w:r>
      <w:r w:rsidRPr="00D00964">
        <w:rPr>
          <w:rFonts w:ascii="Arial" w:hAnsi="Arial" w:cs="Arial"/>
          <w:b/>
          <w:bCs/>
          <w:sz w:val="24"/>
          <w:szCs w:val="24"/>
        </w:rPr>
        <w:tab/>
        <w:t>∑</w:t>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00CB4337">
        <w:rPr>
          <w:rFonts w:ascii="Arial" w:hAnsi="Arial" w:cs="Arial"/>
          <w:b/>
          <w:bCs/>
          <w:sz w:val="24"/>
          <w:szCs w:val="24"/>
        </w:rPr>
        <w:t xml:space="preserve">           152.607.000</w:t>
      </w:r>
    </w:p>
    <w:p w:rsidR="004F70B4" w:rsidRPr="00D00964" w:rsidRDefault="004F70B4" w:rsidP="00D2181C">
      <w:pPr>
        <w:tabs>
          <w:tab w:val="left" w:pos="851"/>
        </w:tabs>
        <w:jc w:val="both"/>
        <w:rPr>
          <w:rFonts w:ascii="Arial" w:hAnsi="Arial" w:cs="Arial"/>
          <w:b/>
          <w:bCs/>
          <w:sz w:val="24"/>
          <w:szCs w:val="24"/>
        </w:rPr>
      </w:pPr>
      <w:r w:rsidRPr="00D00964">
        <w:rPr>
          <w:rFonts w:ascii="Arial" w:hAnsi="Arial" w:cs="Arial"/>
          <w:b/>
          <w:bCs/>
          <w:sz w:val="24"/>
          <w:szCs w:val="24"/>
        </w:rPr>
        <w:t>C.  FİNANSMAN</w:t>
      </w:r>
    </w:p>
    <w:p w:rsidR="004F70B4" w:rsidRPr="00D00964" w:rsidRDefault="004F70B4" w:rsidP="00D2181C">
      <w:pPr>
        <w:tabs>
          <w:tab w:val="left" w:pos="851"/>
        </w:tabs>
        <w:jc w:val="both"/>
        <w:rPr>
          <w:rFonts w:ascii="Arial" w:hAnsi="Arial" w:cs="Arial"/>
          <w:sz w:val="24"/>
          <w:szCs w:val="24"/>
        </w:rPr>
      </w:pPr>
      <w:r w:rsidRPr="00D00964">
        <w:rPr>
          <w:rFonts w:ascii="Arial" w:hAnsi="Arial" w:cs="Arial"/>
          <w:sz w:val="24"/>
          <w:szCs w:val="24"/>
        </w:rPr>
        <w:tab/>
        <w:t xml:space="preserve">Üniversitemiz 5018 sayılı Kamu Mali Yönetimi ve Kontrol Kanunu çerçevesinde giderlerini yıl içinde elde ettiği özel gelirler ve hazineden aldığı yardımlar ile karşılamaktadır. Üniversitemiz gelirlerinden harcanmayan kısım yıl sonunda, bir sonraki yıl giderlerinin finansmanında kullanılmak üzere devredilmektedir. </w:t>
      </w:r>
    </w:p>
    <w:p w:rsidR="004F70B4" w:rsidRPr="00D00964" w:rsidRDefault="004F70B4" w:rsidP="00D2181C">
      <w:pPr>
        <w:pStyle w:val="ListeParagraf"/>
        <w:numPr>
          <w:ilvl w:val="0"/>
          <w:numId w:val="1"/>
        </w:numPr>
        <w:tabs>
          <w:tab w:val="left" w:pos="851"/>
        </w:tabs>
        <w:jc w:val="both"/>
        <w:rPr>
          <w:rFonts w:ascii="Arial" w:hAnsi="Arial" w:cs="Arial"/>
          <w:b/>
          <w:bCs/>
          <w:sz w:val="24"/>
          <w:szCs w:val="24"/>
        </w:rPr>
      </w:pPr>
      <w:r w:rsidRPr="00D00964">
        <w:rPr>
          <w:rFonts w:ascii="Arial" w:hAnsi="Arial" w:cs="Arial"/>
          <w:b/>
          <w:bCs/>
          <w:sz w:val="24"/>
          <w:szCs w:val="24"/>
        </w:rPr>
        <w:t>OCAK- HAZİRAN 201</w:t>
      </w:r>
      <w:r w:rsidR="00645179">
        <w:rPr>
          <w:rFonts w:ascii="Arial" w:hAnsi="Arial" w:cs="Arial"/>
          <w:b/>
          <w:bCs/>
          <w:sz w:val="24"/>
          <w:szCs w:val="24"/>
        </w:rPr>
        <w:t>6</w:t>
      </w:r>
      <w:r w:rsidRPr="00D00964">
        <w:rPr>
          <w:rFonts w:ascii="Arial" w:hAnsi="Arial" w:cs="Arial"/>
          <w:b/>
          <w:bCs/>
          <w:sz w:val="24"/>
          <w:szCs w:val="24"/>
        </w:rPr>
        <w:t xml:space="preserve"> DÖNEMİNDE YÜRÜTÜLEN FAALİYETLER</w:t>
      </w:r>
    </w:p>
    <w:p w:rsidR="004F70B4" w:rsidRPr="00D00964" w:rsidRDefault="004F70B4" w:rsidP="003F3427">
      <w:pPr>
        <w:ind w:firstLine="708"/>
        <w:jc w:val="both"/>
        <w:rPr>
          <w:rFonts w:ascii="Arial" w:hAnsi="Arial" w:cs="Arial"/>
          <w:sz w:val="24"/>
          <w:szCs w:val="24"/>
        </w:rPr>
      </w:pPr>
      <w:r w:rsidRPr="00D00964">
        <w:rPr>
          <w:rFonts w:ascii="Arial" w:hAnsi="Arial" w:cs="Arial"/>
          <w:sz w:val="24"/>
          <w:szCs w:val="24"/>
        </w:rPr>
        <w:t xml:space="preserve"> </w:t>
      </w:r>
      <w:proofErr w:type="gramStart"/>
      <w:r w:rsidRPr="00D00964">
        <w:rPr>
          <w:rFonts w:ascii="Arial" w:hAnsi="Arial" w:cs="Arial"/>
          <w:sz w:val="24"/>
          <w:szCs w:val="24"/>
        </w:rPr>
        <w:t>Ocak-Haziran 201</w:t>
      </w:r>
      <w:r w:rsidR="00AB37C3">
        <w:rPr>
          <w:rFonts w:ascii="Arial" w:hAnsi="Arial" w:cs="Arial"/>
          <w:sz w:val="24"/>
          <w:szCs w:val="24"/>
        </w:rPr>
        <w:t>6</w:t>
      </w:r>
      <w:r w:rsidRPr="00D00964">
        <w:rPr>
          <w:rFonts w:ascii="Arial" w:hAnsi="Arial" w:cs="Arial"/>
          <w:sz w:val="24"/>
          <w:szCs w:val="24"/>
        </w:rPr>
        <w:t xml:space="preserve"> döneminde; bütçe imkânları dâhilinde öncelikli ihtiyaçlar göz önünde tutularak ve 201</w:t>
      </w:r>
      <w:r w:rsidR="00AB37C3">
        <w:rPr>
          <w:rFonts w:ascii="Arial" w:hAnsi="Arial" w:cs="Arial"/>
          <w:sz w:val="24"/>
          <w:szCs w:val="24"/>
        </w:rPr>
        <w:t>6</w:t>
      </w:r>
      <w:r w:rsidR="003F3427">
        <w:rPr>
          <w:rFonts w:ascii="Arial" w:hAnsi="Arial" w:cs="Arial"/>
          <w:sz w:val="24"/>
          <w:szCs w:val="24"/>
        </w:rPr>
        <w:t xml:space="preserve"> </w:t>
      </w:r>
      <w:r w:rsidRPr="00D00964">
        <w:rPr>
          <w:rFonts w:ascii="Arial" w:hAnsi="Arial" w:cs="Arial"/>
          <w:sz w:val="24"/>
          <w:szCs w:val="24"/>
        </w:rPr>
        <w:t>Yılı Merkezi Yönetim Bütçe Uygulama Tebliğinde yer alan esas ve usuller dikkate alınarak, Başbakanlıkça yayınlanan tasarruf genelgelerine uygun olarak, kaynakların etkili ve verimli kullanılmasıyla kamu hizmetlerinin yürütülmesine, bütçe giderlerinde tasarruf ve etkinlik sağlanmasına çalışılmış ve bu hedefler doğrultusunda gerekli önlemler alınmıştır.</w:t>
      </w:r>
      <w:proofErr w:type="gramEnd"/>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Karabük Üniversitesi 201</w:t>
      </w:r>
      <w:r w:rsidR="00AB37C3">
        <w:rPr>
          <w:rFonts w:ascii="Arial" w:hAnsi="Arial" w:cs="Arial"/>
          <w:sz w:val="24"/>
          <w:szCs w:val="24"/>
        </w:rPr>
        <w:t>6</w:t>
      </w:r>
      <w:r w:rsidRPr="00D00964">
        <w:rPr>
          <w:rFonts w:ascii="Arial" w:hAnsi="Arial" w:cs="Arial"/>
          <w:sz w:val="24"/>
          <w:szCs w:val="24"/>
        </w:rPr>
        <w:t xml:space="preserve"> Mali Yılı Bütçesi aşağıdaki tabloda yer alan tutarlar şeklindedir:</w:t>
      </w:r>
    </w:p>
    <w:tbl>
      <w:tblPr>
        <w:tblpPr w:leftFromText="141" w:rightFromText="141" w:vertAnchor="text" w:horzAnchor="margin" w:tblpXSpec="center" w:tblpY="2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719"/>
        <w:gridCol w:w="1980"/>
        <w:gridCol w:w="1770"/>
      </w:tblGrid>
      <w:tr w:rsidR="005178AF" w:rsidRPr="00D00964" w:rsidTr="00500CE1">
        <w:trPr>
          <w:trHeight w:val="989"/>
        </w:trPr>
        <w:tc>
          <w:tcPr>
            <w:tcW w:w="4219" w:type="dxa"/>
            <w:vAlign w:val="center"/>
          </w:tcPr>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r w:rsidRPr="00D00964">
              <w:rPr>
                <w:rFonts w:ascii="Arial" w:hAnsi="Arial" w:cs="Arial"/>
                <w:b/>
                <w:bCs/>
                <w:sz w:val="24"/>
                <w:szCs w:val="24"/>
              </w:rPr>
              <w:t>Giderin Adı</w:t>
            </w:r>
            <w:r w:rsidR="002B5A34">
              <w:rPr>
                <w:rFonts w:ascii="Arial" w:hAnsi="Arial" w:cs="Arial"/>
                <w:b/>
                <w:bCs/>
                <w:sz w:val="24"/>
                <w:szCs w:val="24"/>
              </w:rPr>
              <w:t xml:space="preserve"> </w:t>
            </w:r>
            <w:r w:rsidRPr="00D00964">
              <w:rPr>
                <w:rFonts w:ascii="Arial" w:hAnsi="Arial" w:cs="Arial"/>
                <w:b/>
                <w:bCs/>
                <w:sz w:val="24"/>
                <w:szCs w:val="24"/>
              </w:rPr>
              <w:t>/ Kodu</w:t>
            </w:r>
          </w:p>
        </w:tc>
        <w:tc>
          <w:tcPr>
            <w:tcW w:w="1719" w:type="dxa"/>
            <w:vAlign w:val="center"/>
          </w:tcPr>
          <w:p w:rsidR="0047394C" w:rsidRPr="00D00964" w:rsidRDefault="0047394C" w:rsidP="003F3427">
            <w:pPr>
              <w:tabs>
                <w:tab w:val="left" w:pos="180"/>
                <w:tab w:val="left" w:pos="360"/>
                <w:tab w:val="left" w:pos="540"/>
                <w:tab w:val="left" w:pos="720"/>
                <w:tab w:val="left" w:pos="900"/>
                <w:tab w:val="left" w:pos="1080"/>
                <w:tab w:val="left" w:pos="1620"/>
              </w:tabs>
              <w:spacing w:after="0" w:line="240" w:lineRule="auto"/>
              <w:jc w:val="center"/>
              <w:rPr>
                <w:rFonts w:ascii="Arial" w:hAnsi="Arial" w:cs="Arial"/>
                <w:b/>
                <w:bCs/>
                <w:sz w:val="24"/>
                <w:szCs w:val="24"/>
              </w:rPr>
            </w:pPr>
            <w:r w:rsidRPr="00D00964">
              <w:rPr>
                <w:rFonts w:ascii="Arial" w:hAnsi="Arial" w:cs="Arial"/>
                <w:b/>
                <w:bCs/>
                <w:sz w:val="24"/>
                <w:szCs w:val="24"/>
              </w:rPr>
              <w:t>201</w:t>
            </w:r>
            <w:r w:rsidR="00AB37C3">
              <w:rPr>
                <w:rFonts w:ascii="Arial" w:hAnsi="Arial" w:cs="Arial"/>
                <w:b/>
                <w:bCs/>
                <w:sz w:val="24"/>
                <w:szCs w:val="24"/>
              </w:rPr>
              <w:t>6</w:t>
            </w:r>
            <w:r w:rsidRPr="00D00964">
              <w:rPr>
                <w:rFonts w:ascii="Arial" w:hAnsi="Arial" w:cs="Arial"/>
                <w:b/>
                <w:bCs/>
                <w:sz w:val="24"/>
                <w:szCs w:val="24"/>
              </w:rPr>
              <w:t xml:space="preserve"> Bütçe Ödeneği</w:t>
            </w:r>
          </w:p>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jc w:val="center"/>
              <w:rPr>
                <w:rFonts w:ascii="Arial" w:hAnsi="Arial" w:cs="Arial"/>
                <w:b/>
                <w:bCs/>
                <w:sz w:val="24"/>
                <w:szCs w:val="24"/>
              </w:rPr>
            </w:pPr>
            <w:r w:rsidRPr="00D00964">
              <w:rPr>
                <w:rFonts w:ascii="Arial" w:hAnsi="Arial" w:cs="Arial"/>
                <w:b/>
                <w:bCs/>
                <w:sz w:val="24"/>
                <w:szCs w:val="24"/>
              </w:rPr>
              <w:t>(TL.)</w:t>
            </w:r>
          </w:p>
        </w:tc>
        <w:tc>
          <w:tcPr>
            <w:tcW w:w="1980" w:type="dxa"/>
            <w:vAlign w:val="center"/>
          </w:tcPr>
          <w:p w:rsidR="0047394C" w:rsidRPr="00D00964" w:rsidRDefault="0047394C" w:rsidP="008F6611">
            <w:pPr>
              <w:tabs>
                <w:tab w:val="left" w:pos="180"/>
                <w:tab w:val="left" w:pos="360"/>
                <w:tab w:val="left" w:pos="540"/>
                <w:tab w:val="left" w:pos="720"/>
                <w:tab w:val="left" w:pos="900"/>
                <w:tab w:val="left" w:pos="1080"/>
                <w:tab w:val="left" w:pos="1620"/>
              </w:tabs>
              <w:spacing w:after="0" w:line="240" w:lineRule="auto"/>
              <w:jc w:val="center"/>
              <w:rPr>
                <w:rFonts w:ascii="Arial" w:hAnsi="Arial" w:cs="Arial"/>
                <w:b/>
                <w:bCs/>
                <w:sz w:val="24"/>
                <w:szCs w:val="24"/>
              </w:rPr>
            </w:pPr>
            <w:r w:rsidRPr="00D00964">
              <w:rPr>
                <w:rFonts w:ascii="Arial" w:hAnsi="Arial" w:cs="Arial"/>
                <w:b/>
                <w:bCs/>
                <w:sz w:val="24"/>
                <w:szCs w:val="24"/>
              </w:rPr>
              <w:t>201</w:t>
            </w:r>
            <w:r w:rsidR="00AB37C3">
              <w:rPr>
                <w:rFonts w:ascii="Arial" w:hAnsi="Arial" w:cs="Arial"/>
                <w:b/>
                <w:bCs/>
                <w:sz w:val="24"/>
                <w:szCs w:val="24"/>
              </w:rPr>
              <w:t>6</w:t>
            </w:r>
            <w:r w:rsidRPr="00D00964">
              <w:rPr>
                <w:rFonts w:ascii="Arial" w:hAnsi="Arial" w:cs="Arial"/>
                <w:b/>
                <w:bCs/>
                <w:sz w:val="24"/>
                <w:szCs w:val="24"/>
              </w:rPr>
              <w:t xml:space="preserve"> İlk Altı Ay Gerçekleşmesi (TL.)</w:t>
            </w:r>
          </w:p>
        </w:tc>
        <w:tc>
          <w:tcPr>
            <w:tcW w:w="1770" w:type="dxa"/>
            <w:vAlign w:val="center"/>
          </w:tcPr>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jc w:val="center"/>
              <w:rPr>
                <w:rFonts w:ascii="Arial" w:hAnsi="Arial" w:cs="Arial"/>
                <w:b/>
                <w:bCs/>
                <w:sz w:val="24"/>
                <w:szCs w:val="24"/>
              </w:rPr>
            </w:pPr>
            <w:r w:rsidRPr="00D00964">
              <w:rPr>
                <w:rFonts w:ascii="Arial" w:hAnsi="Arial" w:cs="Arial"/>
                <w:b/>
                <w:bCs/>
                <w:sz w:val="24"/>
                <w:szCs w:val="24"/>
              </w:rPr>
              <w:t>Oransal Gerçekleşme (%)</w:t>
            </w:r>
          </w:p>
        </w:tc>
      </w:tr>
      <w:tr w:rsidR="005178AF" w:rsidRPr="00D00964" w:rsidTr="00500CE1">
        <w:trPr>
          <w:trHeight w:val="833"/>
        </w:trPr>
        <w:tc>
          <w:tcPr>
            <w:tcW w:w="4219" w:type="dxa"/>
            <w:vAlign w:val="center"/>
          </w:tcPr>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r w:rsidRPr="00D00964">
              <w:rPr>
                <w:rFonts w:ascii="Arial" w:hAnsi="Arial" w:cs="Arial"/>
                <w:b/>
                <w:bCs/>
                <w:sz w:val="24"/>
                <w:szCs w:val="24"/>
              </w:rPr>
              <w:t>01 - Personel Giderleri</w:t>
            </w:r>
          </w:p>
        </w:tc>
        <w:tc>
          <w:tcPr>
            <w:tcW w:w="1719" w:type="dxa"/>
            <w:vAlign w:val="center"/>
          </w:tcPr>
          <w:p w:rsidR="0047394C" w:rsidRPr="00D00964" w:rsidRDefault="00AB37C3" w:rsidP="005178AF">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92.854.000</w:t>
            </w:r>
          </w:p>
        </w:tc>
        <w:tc>
          <w:tcPr>
            <w:tcW w:w="1980" w:type="dxa"/>
            <w:vAlign w:val="center"/>
          </w:tcPr>
          <w:p w:rsidR="00517C1F" w:rsidRPr="00D00964" w:rsidRDefault="00AB37C3" w:rsidP="00517C1F">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48.999.330</w:t>
            </w:r>
          </w:p>
        </w:tc>
        <w:tc>
          <w:tcPr>
            <w:tcW w:w="1770" w:type="dxa"/>
            <w:vAlign w:val="center"/>
          </w:tcPr>
          <w:p w:rsidR="0047394C" w:rsidRPr="00D00964" w:rsidRDefault="00AB37C3" w:rsidP="00517C1F">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52,77</w:t>
            </w:r>
          </w:p>
        </w:tc>
      </w:tr>
      <w:tr w:rsidR="005178AF" w:rsidRPr="00D00964" w:rsidTr="00500CE1">
        <w:trPr>
          <w:trHeight w:val="845"/>
        </w:trPr>
        <w:tc>
          <w:tcPr>
            <w:tcW w:w="4219" w:type="dxa"/>
            <w:vAlign w:val="bottom"/>
          </w:tcPr>
          <w:p w:rsidR="0047394C" w:rsidRPr="00D00964" w:rsidRDefault="0047394C" w:rsidP="001D3900">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p>
          <w:p w:rsidR="0047394C" w:rsidRPr="00D00964" w:rsidRDefault="0047394C" w:rsidP="001D3900">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r w:rsidRPr="00D00964">
              <w:rPr>
                <w:rFonts w:ascii="Arial" w:hAnsi="Arial" w:cs="Arial"/>
                <w:b/>
                <w:bCs/>
                <w:sz w:val="24"/>
                <w:szCs w:val="24"/>
              </w:rPr>
              <w:t>02 - SGK Devlet Primi Giderleri</w:t>
            </w:r>
          </w:p>
          <w:p w:rsidR="0047394C" w:rsidRPr="00D00964" w:rsidRDefault="0047394C" w:rsidP="001D3900">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p>
        </w:tc>
        <w:tc>
          <w:tcPr>
            <w:tcW w:w="1719" w:type="dxa"/>
            <w:vAlign w:val="center"/>
          </w:tcPr>
          <w:p w:rsidR="0047394C" w:rsidRPr="00D00964" w:rsidRDefault="00AB37C3" w:rsidP="005178AF">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11.522.000</w:t>
            </w:r>
          </w:p>
        </w:tc>
        <w:tc>
          <w:tcPr>
            <w:tcW w:w="1980" w:type="dxa"/>
            <w:vAlign w:val="center"/>
          </w:tcPr>
          <w:p w:rsidR="0047394C" w:rsidRPr="00D00964" w:rsidRDefault="00AB37C3" w:rsidP="00517C1F">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6.168.513</w:t>
            </w:r>
          </w:p>
        </w:tc>
        <w:tc>
          <w:tcPr>
            <w:tcW w:w="1770" w:type="dxa"/>
            <w:vAlign w:val="center"/>
          </w:tcPr>
          <w:p w:rsidR="0047394C" w:rsidRPr="00D00964" w:rsidRDefault="00AB37C3" w:rsidP="00215BE5">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53,54</w:t>
            </w:r>
          </w:p>
        </w:tc>
      </w:tr>
      <w:tr w:rsidR="005178AF" w:rsidRPr="00D00964" w:rsidTr="00C62E3D">
        <w:trPr>
          <w:trHeight w:val="397"/>
        </w:trPr>
        <w:tc>
          <w:tcPr>
            <w:tcW w:w="4219" w:type="dxa"/>
            <w:vAlign w:val="center"/>
          </w:tcPr>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p>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r w:rsidRPr="00D00964">
              <w:rPr>
                <w:rFonts w:ascii="Arial" w:hAnsi="Arial" w:cs="Arial"/>
                <w:b/>
                <w:bCs/>
                <w:sz w:val="24"/>
                <w:szCs w:val="24"/>
              </w:rPr>
              <w:t>03 - Mal ve Hizmet Alım Giderleri</w:t>
            </w:r>
          </w:p>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p>
        </w:tc>
        <w:tc>
          <w:tcPr>
            <w:tcW w:w="1719" w:type="dxa"/>
            <w:vAlign w:val="center"/>
          </w:tcPr>
          <w:p w:rsidR="0047394C" w:rsidRPr="00D00964" w:rsidRDefault="00AB37C3" w:rsidP="0047394C">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22.230.000</w:t>
            </w:r>
          </w:p>
        </w:tc>
        <w:tc>
          <w:tcPr>
            <w:tcW w:w="1980" w:type="dxa"/>
            <w:vAlign w:val="center"/>
          </w:tcPr>
          <w:p w:rsidR="0047394C" w:rsidRPr="00D00964" w:rsidRDefault="00AB37C3" w:rsidP="005178AF">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14.495.227</w:t>
            </w:r>
          </w:p>
        </w:tc>
        <w:tc>
          <w:tcPr>
            <w:tcW w:w="1770" w:type="dxa"/>
            <w:vAlign w:val="center"/>
          </w:tcPr>
          <w:p w:rsidR="0047394C" w:rsidRPr="00D00964" w:rsidRDefault="00AB37C3" w:rsidP="00215BE5">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65,21</w:t>
            </w:r>
          </w:p>
        </w:tc>
      </w:tr>
      <w:tr w:rsidR="005178AF" w:rsidRPr="00D00964" w:rsidTr="001D3900">
        <w:trPr>
          <w:trHeight w:val="867"/>
        </w:trPr>
        <w:tc>
          <w:tcPr>
            <w:tcW w:w="4219" w:type="dxa"/>
            <w:vAlign w:val="center"/>
          </w:tcPr>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r w:rsidRPr="00D00964">
              <w:rPr>
                <w:rFonts w:ascii="Arial" w:hAnsi="Arial" w:cs="Arial"/>
                <w:b/>
                <w:bCs/>
                <w:sz w:val="24"/>
                <w:szCs w:val="24"/>
              </w:rPr>
              <w:t>05 - Cari Transferler</w:t>
            </w:r>
          </w:p>
        </w:tc>
        <w:tc>
          <w:tcPr>
            <w:tcW w:w="1719" w:type="dxa"/>
            <w:vAlign w:val="center"/>
          </w:tcPr>
          <w:p w:rsidR="0047394C" w:rsidRPr="00D00964" w:rsidRDefault="00AB37C3" w:rsidP="0047394C">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2.221.000</w:t>
            </w:r>
          </w:p>
        </w:tc>
        <w:tc>
          <w:tcPr>
            <w:tcW w:w="1980" w:type="dxa"/>
            <w:vAlign w:val="center"/>
          </w:tcPr>
          <w:p w:rsidR="0047394C" w:rsidRPr="00D00964" w:rsidRDefault="00AB37C3" w:rsidP="00AB37C3">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1.642.527</w:t>
            </w:r>
          </w:p>
        </w:tc>
        <w:tc>
          <w:tcPr>
            <w:tcW w:w="1770" w:type="dxa"/>
            <w:vAlign w:val="center"/>
          </w:tcPr>
          <w:p w:rsidR="0047394C" w:rsidRPr="00D00964" w:rsidRDefault="00AB37C3" w:rsidP="0046722C">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73,95</w:t>
            </w:r>
          </w:p>
        </w:tc>
      </w:tr>
      <w:tr w:rsidR="005178AF" w:rsidRPr="00D00964" w:rsidTr="001D3900">
        <w:trPr>
          <w:trHeight w:val="836"/>
        </w:trPr>
        <w:tc>
          <w:tcPr>
            <w:tcW w:w="4219" w:type="dxa"/>
            <w:vAlign w:val="center"/>
          </w:tcPr>
          <w:p w:rsidR="0047394C" w:rsidRPr="00D00964" w:rsidRDefault="0047394C" w:rsidP="0047394C">
            <w:pPr>
              <w:tabs>
                <w:tab w:val="left" w:pos="180"/>
                <w:tab w:val="left" w:pos="360"/>
                <w:tab w:val="left" w:pos="540"/>
                <w:tab w:val="left" w:pos="720"/>
                <w:tab w:val="left" w:pos="900"/>
                <w:tab w:val="left" w:pos="1080"/>
                <w:tab w:val="left" w:pos="1620"/>
              </w:tabs>
              <w:spacing w:after="0" w:line="240" w:lineRule="auto"/>
              <w:rPr>
                <w:rFonts w:ascii="Arial" w:hAnsi="Arial" w:cs="Arial"/>
                <w:b/>
                <w:bCs/>
                <w:sz w:val="24"/>
                <w:szCs w:val="24"/>
              </w:rPr>
            </w:pPr>
            <w:r w:rsidRPr="00D00964">
              <w:rPr>
                <w:rFonts w:ascii="Arial" w:hAnsi="Arial" w:cs="Arial"/>
                <w:b/>
                <w:bCs/>
                <w:sz w:val="24"/>
                <w:szCs w:val="24"/>
              </w:rPr>
              <w:t>06 - Sermaye Giderleri</w:t>
            </w:r>
          </w:p>
        </w:tc>
        <w:tc>
          <w:tcPr>
            <w:tcW w:w="1719" w:type="dxa"/>
            <w:vAlign w:val="center"/>
          </w:tcPr>
          <w:p w:rsidR="0047394C" w:rsidRPr="00D00964" w:rsidRDefault="00AB37C3" w:rsidP="0047394C">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29.300.000</w:t>
            </w:r>
          </w:p>
        </w:tc>
        <w:tc>
          <w:tcPr>
            <w:tcW w:w="1980" w:type="dxa"/>
            <w:vAlign w:val="center"/>
          </w:tcPr>
          <w:p w:rsidR="0047394C" w:rsidRPr="00D00964" w:rsidRDefault="00AB37C3" w:rsidP="000518BD">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7.335.091</w:t>
            </w:r>
          </w:p>
        </w:tc>
        <w:tc>
          <w:tcPr>
            <w:tcW w:w="1770" w:type="dxa"/>
            <w:vAlign w:val="center"/>
          </w:tcPr>
          <w:p w:rsidR="00517C1F" w:rsidRPr="00D00964" w:rsidRDefault="00AB37C3" w:rsidP="00517C1F">
            <w:pPr>
              <w:tabs>
                <w:tab w:val="left" w:pos="180"/>
                <w:tab w:val="left" w:pos="360"/>
                <w:tab w:val="left" w:pos="540"/>
                <w:tab w:val="left" w:pos="720"/>
                <w:tab w:val="left" w:pos="900"/>
                <w:tab w:val="left" w:pos="1080"/>
                <w:tab w:val="left" w:pos="1620"/>
              </w:tabs>
              <w:spacing w:after="0" w:line="240" w:lineRule="auto"/>
              <w:jc w:val="right"/>
              <w:rPr>
                <w:rFonts w:ascii="Arial" w:hAnsi="Arial" w:cs="Arial"/>
                <w:sz w:val="24"/>
                <w:szCs w:val="24"/>
              </w:rPr>
            </w:pPr>
            <w:r>
              <w:rPr>
                <w:rFonts w:ascii="Arial" w:hAnsi="Arial" w:cs="Arial"/>
                <w:sz w:val="24"/>
                <w:szCs w:val="24"/>
              </w:rPr>
              <w:t>25,03</w:t>
            </w:r>
          </w:p>
        </w:tc>
      </w:tr>
      <w:tr w:rsidR="005178AF" w:rsidRPr="00D00964" w:rsidTr="001D3900">
        <w:trPr>
          <w:trHeight w:val="849"/>
        </w:trPr>
        <w:tc>
          <w:tcPr>
            <w:tcW w:w="4219" w:type="dxa"/>
            <w:vAlign w:val="center"/>
          </w:tcPr>
          <w:p w:rsidR="008C63AB" w:rsidRPr="00D00964" w:rsidRDefault="008C63AB" w:rsidP="008C63AB">
            <w:pPr>
              <w:tabs>
                <w:tab w:val="left" w:pos="180"/>
                <w:tab w:val="left" w:pos="360"/>
                <w:tab w:val="left" w:pos="540"/>
                <w:tab w:val="left" w:pos="720"/>
                <w:tab w:val="left" w:pos="900"/>
                <w:tab w:val="left" w:pos="1080"/>
                <w:tab w:val="left" w:pos="1620"/>
              </w:tabs>
              <w:spacing w:after="0" w:line="240" w:lineRule="auto"/>
              <w:jc w:val="right"/>
              <w:rPr>
                <w:rFonts w:ascii="Arial" w:hAnsi="Arial" w:cs="Arial"/>
                <w:b/>
                <w:bCs/>
                <w:sz w:val="24"/>
                <w:szCs w:val="24"/>
              </w:rPr>
            </w:pPr>
            <w:r w:rsidRPr="00D00964">
              <w:rPr>
                <w:rFonts w:ascii="Arial" w:hAnsi="Arial" w:cs="Arial"/>
                <w:b/>
                <w:bCs/>
                <w:sz w:val="24"/>
                <w:szCs w:val="24"/>
              </w:rPr>
              <w:t>TOPLAM</w:t>
            </w:r>
          </w:p>
        </w:tc>
        <w:tc>
          <w:tcPr>
            <w:tcW w:w="1719" w:type="dxa"/>
            <w:vAlign w:val="center"/>
          </w:tcPr>
          <w:p w:rsidR="008C63AB" w:rsidRPr="00D00964" w:rsidRDefault="00AB37C3" w:rsidP="00AB37C3">
            <w:pPr>
              <w:tabs>
                <w:tab w:val="left" w:pos="180"/>
                <w:tab w:val="left" w:pos="360"/>
                <w:tab w:val="left" w:pos="540"/>
                <w:tab w:val="left" w:pos="720"/>
                <w:tab w:val="left" w:pos="900"/>
                <w:tab w:val="left" w:pos="1080"/>
                <w:tab w:val="left" w:pos="1620"/>
              </w:tabs>
              <w:spacing w:after="0" w:line="240" w:lineRule="auto"/>
              <w:jc w:val="center"/>
              <w:rPr>
                <w:rFonts w:ascii="Arial" w:hAnsi="Arial" w:cs="Arial"/>
                <w:b/>
                <w:bCs/>
                <w:sz w:val="24"/>
                <w:szCs w:val="24"/>
              </w:rPr>
            </w:pPr>
            <w:r>
              <w:rPr>
                <w:rFonts w:ascii="Arial" w:hAnsi="Arial" w:cs="Arial"/>
                <w:b/>
                <w:bCs/>
                <w:sz w:val="24"/>
                <w:szCs w:val="24"/>
              </w:rPr>
              <w:t>158.127.000</w:t>
            </w:r>
          </w:p>
        </w:tc>
        <w:tc>
          <w:tcPr>
            <w:tcW w:w="1980" w:type="dxa"/>
            <w:vAlign w:val="center"/>
          </w:tcPr>
          <w:p w:rsidR="008C63AB" w:rsidRPr="00D00964" w:rsidRDefault="00160FE3" w:rsidP="005178AF">
            <w:pPr>
              <w:tabs>
                <w:tab w:val="left" w:pos="180"/>
                <w:tab w:val="left" w:pos="360"/>
                <w:tab w:val="left" w:pos="540"/>
                <w:tab w:val="left" w:pos="720"/>
                <w:tab w:val="left" w:pos="900"/>
                <w:tab w:val="left" w:pos="1080"/>
                <w:tab w:val="left" w:pos="1620"/>
              </w:tabs>
              <w:spacing w:after="0" w:line="240" w:lineRule="auto"/>
              <w:jc w:val="right"/>
              <w:rPr>
                <w:rFonts w:ascii="Arial" w:hAnsi="Arial" w:cs="Arial"/>
                <w:b/>
                <w:bCs/>
                <w:sz w:val="24"/>
                <w:szCs w:val="24"/>
              </w:rPr>
            </w:pPr>
            <w:r>
              <w:rPr>
                <w:rFonts w:ascii="Arial" w:hAnsi="Arial" w:cs="Arial"/>
                <w:b/>
                <w:bCs/>
                <w:sz w:val="24"/>
                <w:szCs w:val="24"/>
              </w:rPr>
              <w:t>78.640.687</w:t>
            </w:r>
          </w:p>
        </w:tc>
        <w:tc>
          <w:tcPr>
            <w:tcW w:w="1770" w:type="dxa"/>
            <w:vAlign w:val="center"/>
          </w:tcPr>
          <w:p w:rsidR="008C63AB" w:rsidRPr="00D00964" w:rsidRDefault="00160FE3" w:rsidP="005178AF">
            <w:pPr>
              <w:tabs>
                <w:tab w:val="left" w:pos="180"/>
                <w:tab w:val="left" w:pos="360"/>
                <w:tab w:val="left" w:pos="540"/>
                <w:tab w:val="left" w:pos="720"/>
                <w:tab w:val="left" w:pos="900"/>
                <w:tab w:val="left" w:pos="1080"/>
                <w:tab w:val="left" w:pos="1620"/>
              </w:tabs>
              <w:spacing w:after="0" w:line="240" w:lineRule="auto"/>
              <w:jc w:val="right"/>
              <w:rPr>
                <w:rFonts w:ascii="Arial" w:hAnsi="Arial" w:cs="Arial"/>
                <w:b/>
                <w:bCs/>
                <w:sz w:val="24"/>
                <w:szCs w:val="24"/>
              </w:rPr>
            </w:pPr>
            <w:r>
              <w:rPr>
                <w:rFonts w:ascii="Arial" w:hAnsi="Arial" w:cs="Arial"/>
                <w:b/>
                <w:bCs/>
                <w:sz w:val="24"/>
                <w:szCs w:val="24"/>
              </w:rPr>
              <w:t>49,73</w:t>
            </w:r>
          </w:p>
        </w:tc>
      </w:tr>
    </w:tbl>
    <w:p w:rsidR="001A333E" w:rsidRDefault="001A333E"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p>
    <w:p w:rsidR="001D3900" w:rsidRDefault="001D3900"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r w:rsidRPr="00D00964">
        <w:rPr>
          <w:rFonts w:ascii="Arial" w:hAnsi="Arial" w:cs="Arial"/>
          <w:b/>
          <w:bCs/>
          <w:sz w:val="24"/>
          <w:szCs w:val="24"/>
        </w:rPr>
        <w:lastRenderedPageBreak/>
        <w:t>III. TEMMUZ- ARALIK 201</w:t>
      </w:r>
      <w:r w:rsidR="000D571E">
        <w:rPr>
          <w:rFonts w:ascii="Arial" w:hAnsi="Arial" w:cs="Arial"/>
          <w:b/>
          <w:bCs/>
          <w:sz w:val="24"/>
          <w:szCs w:val="24"/>
        </w:rPr>
        <w:t>6</w:t>
      </w:r>
      <w:r w:rsidRPr="00D00964">
        <w:rPr>
          <w:rFonts w:ascii="Arial" w:hAnsi="Arial" w:cs="Arial"/>
          <w:b/>
          <w:bCs/>
          <w:sz w:val="24"/>
          <w:szCs w:val="24"/>
        </w:rPr>
        <w:t xml:space="preserve"> DÖNEMİNE İLİŞKİN BEKLENTİLER VE HEDEFLER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r w:rsidRPr="00D00964">
        <w:rPr>
          <w:rFonts w:ascii="Arial" w:hAnsi="Arial" w:cs="Arial"/>
          <w:b/>
          <w:bCs/>
          <w:sz w:val="24"/>
          <w:szCs w:val="24"/>
        </w:rPr>
        <w:t>A.</w:t>
      </w:r>
      <w:r w:rsidRPr="00D00964">
        <w:rPr>
          <w:rFonts w:ascii="Arial" w:hAnsi="Arial" w:cs="Arial"/>
          <w:b/>
          <w:bCs/>
          <w:sz w:val="24"/>
          <w:szCs w:val="24"/>
        </w:rPr>
        <w:tab/>
        <w:t>BÜTÇE GİDERLERİ</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sz w:val="24"/>
          <w:szCs w:val="24"/>
        </w:rPr>
        <w:t>201</w:t>
      </w:r>
      <w:r w:rsidR="000D571E">
        <w:rPr>
          <w:rFonts w:ascii="Arial" w:hAnsi="Arial" w:cs="Arial"/>
          <w:sz w:val="24"/>
          <w:szCs w:val="24"/>
        </w:rPr>
        <w:t>6</w:t>
      </w:r>
      <w:r w:rsidRPr="00D00964">
        <w:rPr>
          <w:rFonts w:ascii="Arial" w:hAnsi="Arial" w:cs="Arial"/>
          <w:sz w:val="24"/>
          <w:szCs w:val="24"/>
        </w:rPr>
        <w:t xml:space="preserve"> Mali Yılı Merkezi Yönetim Bütçe Kanunu ile Karabük Üniversitesi Rektörlüğüne </w:t>
      </w:r>
      <w:r w:rsidR="000D571E">
        <w:rPr>
          <w:rFonts w:ascii="Arial" w:hAnsi="Arial" w:cs="Arial"/>
          <w:sz w:val="24"/>
          <w:szCs w:val="24"/>
        </w:rPr>
        <w:t>158.127</w:t>
      </w:r>
      <w:r w:rsidR="00F678E4">
        <w:rPr>
          <w:rFonts w:ascii="Arial" w:hAnsi="Arial" w:cs="Arial"/>
          <w:sz w:val="24"/>
          <w:szCs w:val="24"/>
        </w:rPr>
        <w:t>.000</w:t>
      </w:r>
      <w:r w:rsidRPr="00D00964">
        <w:rPr>
          <w:rFonts w:ascii="Arial" w:hAnsi="Arial" w:cs="Arial"/>
          <w:sz w:val="24"/>
          <w:szCs w:val="24"/>
        </w:rPr>
        <w:t xml:space="preserve"> TL tutarında kesintili başlangıç ödeneği tahsis edilmiştir. Ancak, 201</w:t>
      </w:r>
      <w:r w:rsidR="000D571E">
        <w:rPr>
          <w:rFonts w:ascii="Arial" w:hAnsi="Arial" w:cs="Arial"/>
          <w:sz w:val="24"/>
          <w:szCs w:val="24"/>
        </w:rPr>
        <w:t>6</w:t>
      </w:r>
      <w:r w:rsidR="001A333E">
        <w:rPr>
          <w:rFonts w:ascii="Arial" w:hAnsi="Arial" w:cs="Arial"/>
          <w:sz w:val="24"/>
          <w:szCs w:val="24"/>
        </w:rPr>
        <w:t xml:space="preserve"> mali yılı yıl</w:t>
      </w:r>
      <w:r w:rsidRPr="00D00964">
        <w:rPr>
          <w:rFonts w:ascii="Arial" w:hAnsi="Arial" w:cs="Arial"/>
          <w:sz w:val="24"/>
          <w:szCs w:val="24"/>
        </w:rPr>
        <w:t xml:space="preserve">sonu itibarıyla harcanacak tutarın </w:t>
      </w:r>
      <w:r w:rsidR="006977B1">
        <w:rPr>
          <w:rFonts w:ascii="Arial" w:hAnsi="Arial" w:cs="Arial"/>
          <w:sz w:val="24"/>
          <w:szCs w:val="24"/>
        </w:rPr>
        <w:t>161.5</w:t>
      </w:r>
      <w:r w:rsidR="00EC2D1F">
        <w:rPr>
          <w:rFonts w:ascii="Arial" w:hAnsi="Arial" w:cs="Arial"/>
          <w:sz w:val="24"/>
          <w:szCs w:val="24"/>
        </w:rPr>
        <w:t>00.000</w:t>
      </w:r>
      <w:r w:rsidRPr="00D00964">
        <w:rPr>
          <w:rFonts w:ascii="Arial" w:hAnsi="Arial" w:cs="Arial"/>
          <w:b/>
          <w:bCs/>
          <w:sz w:val="24"/>
          <w:szCs w:val="24"/>
        </w:rPr>
        <w:t xml:space="preserve"> </w:t>
      </w:r>
      <w:r w:rsidRPr="00D00964">
        <w:rPr>
          <w:rFonts w:ascii="Arial" w:hAnsi="Arial" w:cs="Arial"/>
          <w:sz w:val="24"/>
          <w:szCs w:val="24"/>
        </w:rPr>
        <w:t xml:space="preserve">TL civarında olacağı tahmin edilmekte ve yılbaşında Üniversitemize tahsis edilen </w:t>
      </w:r>
      <w:r w:rsidR="000D571E">
        <w:rPr>
          <w:rFonts w:ascii="Arial" w:hAnsi="Arial" w:cs="Arial"/>
          <w:sz w:val="24"/>
          <w:szCs w:val="24"/>
        </w:rPr>
        <w:t>158.127</w:t>
      </w:r>
      <w:r w:rsidR="00F678E4">
        <w:rPr>
          <w:rFonts w:ascii="Arial" w:hAnsi="Arial" w:cs="Arial"/>
          <w:sz w:val="24"/>
          <w:szCs w:val="24"/>
        </w:rPr>
        <w:t>.000</w:t>
      </w:r>
      <w:r w:rsidR="00557307" w:rsidRPr="00D00964">
        <w:rPr>
          <w:rFonts w:ascii="Arial" w:hAnsi="Arial" w:cs="Arial"/>
          <w:sz w:val="24"/>
          <w:szCs w:val="24"/>
        </w:rPr>
        <w:t xml:space="preserve"> </w:t>
      </w:r>
      <w:r w:rsidRPr="00D00964">
        <w:rPr>
          <w:rFonts w:ascii="Arial" w:hAnsi="Arial" w:cs="Arial"/>
          <w:sz w:val="24"/>
          <w:szCs w:val="24"/>
        </w:rPr>
        <w:t xml:space="preserve">TL’lik kesintili başlangıç ödeneğini </w:t>
      </w:r>
      <w:r w:rsidR="006977B1">
        <w:rPr>
          <w:rFonts w:ascii="Arial" w:hAnsi="Arial" w:cs="Arial"/>
          <w:sz w:val="24"/>
          <w:szCs w:val="24"/>
        </w:rPr>
        <w:t>3</w:t>
      </w:r>
      <w:r w:rsidR="00EC2D1F">
        <w:rPr>
          <w:rFonts w:ascii="Arial" w:hAnsi="Arial" w:cs="Arial"/>
          <w:sz w:val="24"/>
          <w:szCs w:val="24"/>
        </w:rPr>
        <w:t>.</w:t>
      </w:r>
      <w:r w:rsidR="006977B1">
        <w:rPr>
          <w:rFonts w:ascii="Arial" w:hAnsi="Arial" w:cs="Arial"/>
          <w:sz w:val="24"/>
          <w:szCs w:val="24"/>
        </w:rPr>
        <w:t>3</w:t>
      </w:r>
      <w:r w:rsidR="000D571E">
        <w:rPr>
          <w:rFonts w:ascii="Arial" w:hAnsi="Arial" w:cs="Arial"/>
          <w:sz w:val="24"/>
          <w:szCs w:val="24"/>
        </w:rPr>
        <w:t>73</w:t>
      </w:r>
      <w:r w:rsidR="00EC2D1F">
        <w:rPr>
          <w:rFonts w:ascii="Arial" w:hAnsi="Arial" w:cs="Arial"/>
          <w:sz w:val="24"/>
          <w:szCs w:val="24"/>
        </w:rPr>
        <w:t>.000</w:t>
      </w:r>
      <w:r w:rsidRPr="00D00964">
        <w:rPr>
          <w:rFonts w:ascii="Arial" w:hAnsi="Arial" w:cs="Arial"/>
          <w:sz w:val="24"/>
          <w:szCs w:val="24"/>
        </w:rPr>
        <w:t xml:space="preserve"> TL kadar aşacağı düşünülmektedir.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Bahsi geçen tutarları oluşturan ve planlar dâhilinde ödeme konularına sebebiyet vermesi düşünülen gelişmeler, şu şekilde öngörülmektedir: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b/>
          <w:bCs/>
          <w:sz w:val="24"/>
          <w:szCs w:val="24"/>
        </w:rPr>
        <w:t xml:space="preserve">► </w:t>
      </w:r>
      <w:r w:rsidRPr="00D00964">
        <w:rPr>
          <w:rFonts w:ascii="Arial" w:hAnsi="Arial" w:cs="Arial"/>
          <w:sz w:val="24"/>
          <w:szCs w:val="24"/>
        </w:rPr>
        <w:t>2007 yılında kurulan ve genç hüviyetiyle varlığını sürdüren Üniversitemizde, 201</w:t>
      </w:r>
      <w:r w:rsidR="00A402FA">
        <w:rPr>
          <w:rFonts w:ascii="Arial" w:hAnsi="Arial" w:cs="Arial"/>
          <w:sz w:val="24"/>
          <w:szCs w:val="24"/>
        </w:rPr>
        <w:t>6</w:t>
      </w:r>
      <w:r w:rsidRPr="00D00964">
        <w:rPr>
          <w:rFonts w:ascii="Arial" w:hAnsi="Arial" w:cs="Arial"/>
          <w:sz w:val="24"/>
          <w:szCs w:val="24"/>
        </w:rPr>
        <w:t xml:space="preserve"> yılının ilk altı ayında gerçekleşen personel artışları ve bunlara ilişkin giderlerin, söz konusu yılın ikinci altı ayında da süreceği ve harcamaların yine yılın ilk yarısındaki civarda seyir izleyeceği </w:t>
      </w:r>
      <w:r w:rsidR="003A525F">
        <w:rPr>
          <w:rFonts w:ascii="Arial" w:hAnsi="Arial" w:cs="Arial"/>
          <w:sz w:val="24"/>
          <w:szCs w:val="24"/>
        </w:rPr>
        <w:t xml:space="preserve">hatta personel maaşlarına yapılan zamlardan dolayı bir miktar artış göstereceği </w:t>
      </w:r>
      <w:r w:rsidRPr="00D00964">
        <w:rPr>
          <w:rFonts w:ascii="Arial" w:hAnsi="Arial" w:cs="Arial"/>
          <w:sz w:val="24"/>
          <w:szCs w:val="24"/>
        </w:rPr>
        <w:t>öngörülmektedir.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t xml:space="preserve">► </w:t>
      </w:r>
      <w:r w:rsidRPr="00D00964">
        <w:rPr>
          <w:rFonts w:ascii="Arial" w:hAnsi="Arial" w:cs="Arial"/>
          <w:sz w:val="24"/>
          <w:szCs w:val="24"/>
        </w:rPr>
        <w:t xml:space="preserve">Yukarıdaki paragrafta bahse konu edilen açıklamalara bağlı olarak, Sosyal Güvenlik Kurumlarına Devlet Primi Giderlerinde de </w:t>
      </w:r>
      <w:r w:rsidR="003A525F">
        <w:rPr>
          <w:rFonts w:ascii="Arial" w:hAnsi="Arial" w:cs="Arial"/>
          <w:sz w:val="24"/>
          <w:szCs w:val="24"/>
        </w:rPr>
        <w:t>aynı</w:t>
      </w:r>
      <w:r w:rsidRPr="00D00964">
        <w:rPr>
          <w:rFonts w:ascii="Arial" w:hAnsi="Arial" w:cs="Arial"/>
          <w:sz w:val="24"/>
          <w:szCs w:val="24"/>
        </w:rPr>
        <w:t xml:space="preserve"> artış beklenmektedir.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t xml:space="preserve">► </w:t>
      </w:r>
      <w:r w:rsidRPr="00D00964">
        <w:rPr>
          <w:rFonts w:ascii="Arial" w:hAnsi="Arial" w:cs="Arial"/>
          <w:sz w:val="24"/>
          <w:szCs w:val="24"/>
        </w:rPr>
        <w:t>Hızla büyümesini sürdüren ve bir marka haline gelen üniversitemize yeni akademik birimlerin de eklenmesiyle öğrenci sayımız, akademik ve idari personel sayımız da artmakta, buna paralel olarak mal ve hizmet</w:t>
      </w:r>
      <w:r w:rsidR="00F025A4">
        <w:rPr>
          <w:rFonts w:ascii="Arial" w:hAnsi="Arial" w:cs="Arial"/>
          <w:sz w:val="24"/>
          <w:szCs w:val="24"/>
        </w:rPr>
        <w:t xml:space="preserve"> alım giderlerinde önemli bir artış meydana gelmektedir</w:t>
      </w:r>
      <w:r w:rsidRPr="00D00964">
        <w:rPr>
          <w:rFonts w:ascii="Arial" w:hAnsi="Arial" w:cs="Arial"/>
          <w:sz w:val="24"/>
          <w:szCs w:val="24"/>
        </w:rPr>
        <w:t>.</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b/>
          <w:bCs/>
          <w:sz w:val="24"/>
          <w:szCs w:val="24"/>
        </w:rPr>
        <w:t xml:space="preserve">► </w:t>
      </w:r>
      <w:r w:rsidRPr="00D00964">
        <w:rPr>
          <w:rFonts w:ascii="Arial" w:hAnsi="Arial" w:cs="Arial"/>
          <w:sz w:val="24"/>
          <w:szCs w:val="24"/>
        </w:rPr>
        <w:t xml:space="preserve">Cari Transferler adı altında; personel ve öğrenci yemek yardımı giderleri, karşılık giderleri, tazminatlar ve transferler yine bir gider unsuru oluşturacak, </w:t>
      </w:r>
      <w:r w:rsidR="009C1CA4">
        <w:rPr>
          <w:rFonts w:ascii="Arial" w:hAnsi="Arial" w:cs="Arial"/>
          <w:sz w:val="24"/>
          <w:szCs w:val="24"/>
        </w:rPr>
        <w:t>bu gider kaleminde yılsonu itibariyle beklenenin üstünde bir harcama gerçekleşeceği düşünülmektedir.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xml:space="preserve">► </w:t>
      </w:r>
      <w:r w:rsidR="00F269AD">
        <w:rPr>
          <w:rFonts w:ascii="Arial" w:hAnsi="Arial" w:cs="Arial"/>
          <w:sz w:val="24"/>
          <w:szCs w:val="24"/>
        </w:rPr>
        <w:t>2016 yılı Geçici Bütçe Kanununun yürürlüğe girmesiyle yeni yatırımlara başlanamamış, dolayısıyla yatırım harcamalarında fazla bir artış gerçekleşmemiştir. Yatırım Programında yer alan ve 2016 yılında başlanması planlanan inşaat işlerinin projeleri yeni tamamlanmış, ihalelerine yeni çıkılmış olduğundan, proje ödeneklerinin 2016 yılı sonuna kadar yeteceği düşünülmektedir.</w:t>
      </w:r>
      <w:r w:rsidR="00F269AD" w:rsidRPr="00D00964">
        <w:rPr>
          <w:rFonts w:ascii="Arial" w:hAnsi="Arial" w:cs="Arial"/>
          <w:b/>
          <w:bCs/>
          <w:sz w:val="24"/>
          <w:szCs w:val="24"/>
        </w:rPr>
        <w:t xml:space="preserve"> </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r w:rsidRPr="00D00964">
        <w:rPr>
          <w:rFonts w:ascii="Arial" w:hAnsi="Arial" w:cs="Arial"/>
          <w:b/>
          <w:bCs/>
          <w:sz w:val="24"/>
          <w:szCs w:val="24"/>
        </w:rPr>
        <w:t>B.</w:t>
      </w:r>
      <w:r w:rsidRPr="00D00964">
        <w:rPr>
          <w:rFonts w:ascii="Arial" w:hAnsi="Arial" w:cs="Arial"/>
          <w:b/>
          <w:bCs/>
          <w:sz w:val="24"/>
          <w:szCs w:val="24"/>
        </w:rPr>
        <w:tab/>
        <w:t>BÜTÇE GELİRLERİ</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sz w:val="24"/>
          <w:szCs w:val="24"/>
        </w:rPr>
        <w:t xml:space="preserve">Üniversitemize yıl içerisinde dâhil olan önemli gelirler; </w:t>
      </w:r>
      <w:r w:rsidR="00126DB3">
        <w:rPr>
          <w:rFonts w:ascii="Arial" w:hAnsi="Arial" w:cs="Arial"/>
          <w:sz w:val="24"/>
          <w:szCs w:val="24"/>
        </w:rPr>
        <w:t>hazine yardımı, katkı payı telafi gelirleri, öğrenim ücretleri, mevduat faiz</w:t>
      </w:r>
      <w:r w:rsidRPr="00D00964">
        <w:rPr>
          <w:rFonts w:ascii="Arial" w:hAnsi="Arial" w:cs="Arial"/>
          <w:sz w:val="24"/>
          <w:szCs w:val="24"/>
        </w:rPr>
        <w:t xml:space="preserve"> gelirleri, lojman </w:t>
      </w:r>
      <w:r w:rsidR="00BC5C2B">
        <w:rPr>
          <w:rFonts w:ascii="Arial" w:hAnsi="Arial" w:cs="Arial"/>
          <w:sz w:val="24"/>
          <w:szCs w:val="24"/>
        </w:rPr>
        <w:t xml:space="preserve">kira ve taşınmaz </w:t>
      </w:r>
      <w:r w:rsidRPr="00D00964">
        <w:rPr>
          <w:rFonts w:ascii="Arial" w:hAnsi="Arial" w:cs="Arial"/>
          <w:sz w:val="24"/>
          <w:szCs w:val="24"/>
        </w:rPr>
        <w:t>kira gelirleridir.</w:t>
      </w:r>
      <w:bookmarkStart w:id="0" w:name="_GoBack"/>
      <w:bookmarkEnd w:id="0"/>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Üniversitemizin 201</w:t>
      </w:r>
      <w:r w:rsidR="00E9773C">
        <w:rPr>
          <w:rFonts w:ascii="Arial" w:hAnsi="Arial" w:cs="Arial"/>
          <w:sz w:val="24"/>
          <w:szCs w:val="24"/>
        </w:rPr>
        <w:t>6</w:t>
      </w:r>
      <w:r w:rsidRPr="00D00964">
        <w:rPr>
          <w:rFonts w:ascii="Arial" w:hAnsi="Arial" w:cs="Arial"/>
          <w:sz w:val="24"/>
          <w:szCs w:val="24"/>
        </w:rPr>
        <w:t xml:space="preserve"> yılı</w:t>
      </w:r>
      <w:r w:rsidR="00126DB3">
        <w:rPr>
          <w:rFonts w:ascii="Arial" w:hAnsi="Arial" w:cs="Arial"/>
          <w:sz w:val="24"/>
          <w:szCs w:val="24"/>
        </w:rPr>
        <w:t xml:space="preserve"> için tahmin edilen</w:t>
      </w:r>
      <w:r w:rsidRPr="00D00964">
        <w:rPr>
          <w:rFonts w:ascii="Arial" w:hAnsi="Arial" w:cs="Arial"/>
          <w:sz w:val="24"/>
          <w:szCs w:val="24"/>
        </w:rPr>
        <w:t xml:space="preserve"> </w:t>
      </w:r>
      <w:r w:rsidR="00126DB3">
        <w:rPr>
          <w:rFonts w:ascii="Arial" w:hAnsi="Arial" w:cs="Arial"/>
          <w:sz w:val="24"/>
          <w:szCs w:val="24"/>
        </w:rPr>
        <w:t>158.127</w:t>
      </w:r>
      <w:r w:rsidR="00EC2D1F">
        <w:rPr>
          <w:rFonts w:ascii="Arial" w:hAnsi="Arial" w:cs="Arial"/>
          <w:bCs/>
          <w:sz w:val="24"/>
          <w:szCs w:val="24"/>
        </w:rPr>
        <w:t>.000</w:t>
      </w:r>
      <w:r w:rsidRPr="00D00964">
        <w:rPr>
          <w:rFonts w:ascii="Arial" w:hAnsi="Arial" w:cs="Arial"/>
          <w:sz w:val="24"/>
          <w:szCs w:val="24"/>
        </w:rPr>
        <w:t xml:space="preserve"> TL’lik geliri sırasıyla; Alınan Bağış ve Yardımlar ile Özel Gelirler, Teşebbüs ve Mülkiyet Gelirleri, Diğer Gelirler kalemleri</w:t>
      </w:r>
      <w:r w:rsidR="00126DB3">
        <w:rPr>
          <w:rFonts w:ascii="Arial" w:hAnsi="Arial" w:cs="Arial"/>
          <w:sz w:val="24"/>
          <w:szCs w:val="24"/>
        </w:rPr>
        <w:t xml:space="preserve"> oluşturmaktadır</w:t>
      </w:r>
      <w:r w:rsidRPr="00D00964">
        <w:rPr>
          <w:rFonts w:ascii="Arial" w:hAnsi="Arial" w:cs="Arial"/>
          <w:sz w:val="24"/>
          <w:szCs w:val="24"/>
        </w:rPr>
        <w:t>. 201</w:t>
      </w:r>
      <w:r w:rsidR="00E9773C">
        <w:rPr>
          <w:rFonts w:ascii="Arial" w:hAnsi="Arial" w:cs="Arial"/>
          <w:sz w:val="24"/>
          <w:szCs w:val="24"/>
        </w:rPr>
        <w:t>6</w:t>
      </w:r>
      <w:r w:rsidRPr="00D00964">
        <w:rPr>
          <w:rFonts w:ascii="Arial" w:hAnsi="Arial" w:cs="Arial"/>
          <w:sz w:val="24"/>
          <w:szCs w:val="24"/>
        </w:rPr>
        <w:t xml:space="preserve"> yılında </w:t>
      </w:r>
      <w:r w:rsidR="0082102F" w:rsidRPr="00D00964">
        <w:rPr>
          <w:rFonts w:ascii="Arial" w:hAnsi="Arial" w:cs="Arial"/>
          <w:sz w:val="24"/>
          <w:szCs w:val="24"/>
        </w:rPr>
        <w:t xml:space="preserve">başlangıç ödeneği olarak </w:t>
      </w:r>
      <w:r w:rsidR="00E9773C">
        <w:rPr>
          <w:rFonts w:ascii="Arial" w:hAnsi="Arial" w:cs="Arial"/>
          <w:sz w:val="24"/>
          <w:szCs w:val="24"/>
        </w:rPr>
        <w:t xml:space="preserve">158.127.000 </w:t>
      </w:r>
      <w:r w:rsidRPr="00D00964">
        <w:rPr>
          <w:rFonts w:ascii="Arial" w:hAnsi="Arial" w:cs="Arial"/>
          <w:sz w:val="24"/>
          <w:szCs w:val="24"/>
        </w:rPr>
        <w:t xml:space="preserve">TL </w:t>
      </w:r>
      <w:r w:rsidR="00E7619A">
        <w:rPr>
          <w:rFonts w:ascii="Arial" w:hAnsi="Arial" w:cs="Arial"/>
          <w:sz w:val="24"/>
          <w:szCs w:val="24"/>
        </w:rPr>
        <w:t>gerçekleşeceği</w:t>
      </w:r>
      <w:r w:rsidRPr="00D00964">
        <w:rPr>
          <w:rFonts w:ascii="Arial" w:hAnsi="Arial" w:cs="Arial"/>
          <w:sz w:val="24"/>
          <w:szCs w:val="24"/>
        </w:rPr>
        <w:t xml:space="preserve"> tahmin edil</w:t>
      </w:r>
      <w:r w:rsidR="00126DB3">
        <w:rPr>
          <w:rFonts w:ascii="Arial" w:hAnsi="Arial" w:cs="Arial"/>
          <w:sz w:val="24"/>
          <w:szCs w:val="24"/>
        </w:rPr>
        <w:t>en gelirin</w:t>
      </w:r>
      <w:r w:rsidRPr="00D00964">
        <w:rPr>
          <w:rFonts w:ascii="Arial" w:hAnsi="Arial" w:cs="Arial"/>
          <w:sz w:val="24"/>
          <w:szCs w:val="24"/>
        </w:rPr>
        <w:t xml:space="preserve">, ilk altı ay içerisinde </w:t>
      </w:r>
      <w:r w:rsidR="00E9773C">
        <w:rPr>
          <w:rFonts w:ascii="Arial" w:hAnsi="Arial" w:cs="Arial"/>
          <w:sz w:val="24"/>
          <w:szCs w:val="24"/>
        </w:rPr>
        <w:t xml:space="preserve">72.423.639 </w:t>
      </w:r>
      <w:r w:rsidRPr="00D00964">
        <w:rPr>
          <w:rFonts w:ascii="Arial" w:hAnsi="Arial" w:cs="Arial"/>
          <w:sz w:val="24"/>
          <w:szCs w:val="24"/>
        </w:rPr>
        <w:t xml:space="preserve">TL’lik kısmı gerçekleşmiştir. </w:t>
      </w:r>
      <w:r w:rsidR="00E9773C">
        <w:rPr>
          <w:rFonts w:ascii="Arial" w:hAnsi="Arial" w:cs="Arial"/>
          <w:sz w:val="24"/>
          <w:szCs w:val="24"/>
        </w:rPr>
        <w:t>72.423.639</w:t>
      </w:r>
      <w:r w:rsidR="00EC2D1F">
        <w:rPr>
          <w:rFonts w:ascii="Arial" w:hAnsi="Arial" w:cs="Arial"/>
          <w:sz w:val="24"/>
          <w:szCs w:val="24"/>
        </w:rPr>
        <w:t xml:space="preserve"> </w:t>
      </w:r>
      <w:r w:rsidRPr="00D00964">
        <w:rPr>
          <w:rFonts w:ascii="Arial" w:hAnsi="Arial" w:cs="Arial"/>
          <w:sz w:val="24"/>
          <w:szCs w:val="24"/>
        </w:rPr>
        <w:t>TL’lik gerçekleşme tutarının da yine</w:t>
      </w:r>
      <w:r w:rsidR="00F678E4">
        <w:rPr>
          <w:rFonts w:ascii="Arial" w:hAnsi="Arial" w:cs="Arial"/>
          <w:sz w:val="24"/>
          <w:szCs w:val="24"/>
        </w:rPr>
        <w:t xml:space="preserve"> </w:t>
      </w:r>
      <w:r w:rsidR="00E9773C">
        <w:rPr>
          <w:rFonts w:ascii="Arial" w:hAnsi="Arial" w:cs="Arial"/>
          <w:sz w:val="24"/>
          <w:szCs w:val="24"/>
        </w:rPr>
        <w:t xml:space="preserve">56.127.000 </w:t>
      </w:r>
      <w:r w:rsidRPr="00D00964">
        <w:rPr>
          <w:rFonts w:ascii="Arial" w:hAnsi="Arial" w:cs="Arial"/>
          <w:sz w:val="24"/>
          <w:szCs w:val="24"/>
        </w:rPr>
        <w:t>TL’lik kısmı Alınan Bağış ve Yardımlar ile Özel Gelirler kaleminden oluşmuştur. Bu gelir türünü de yine sırasıyla Teşebbüs ve Mülkiyet Gelirleri ile Diğer Gelirler izlemiştir.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201</w:t>
      </w:r>
      <w:r w:rsidR="00C46F9E">
        <w:rPr>
          <w:rFonts w:ascii="Arial" w:hAnsi="Arial" w:cs="Arial"/>
          <w:sz w:val="24"/>
          <w:szCs w:val="24"/>
        </w:rPr>
        <w:t>6</w:t>
      </w:r>
      <w:r w:rsidRPr="00D00964">
        <w:rPr>
          <w:rFonts w:ascii="Arial" w:hAnsi="Arial" w:cs="Arial"/>
          <w:sz w:val="24"/>
          <w:szCs w:val="24"/>
        </w:rPr>
        <w:t xml:space="preserve"> yılının geri kalan diliminde Merkezi Yönetim Bütçe Kanununca öngörülenin üzerinde gerçekleşmesi düşünülen gelirimiz için çalışmalarımız devam etmektedir.</w:t>
      </w:r>
    </w:p>
    <w:p w:rsidR="004F70B4" w:rsidRDefault="004F70B4"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p>
    <w:p w:rsidR="00A06FBC" w:rsidRPr="00D00964" w:rsidRDefault="00A06FBC"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r w:rsidRPr="00D00964">
        <w:rPr>
          <w:rFonts w:ascii="Arial" w:hAnsi="Arial" w:cs="Arial"/>
          <w:b/>
          <w:bCs/>
          <w:sz w:val="24"/>
          <w:szCs w:val="24"/>
        </w:rPr>
        <w:lastRenderedPageBreak/>
        <w:t>C.</w:t>
      </w:r>
      <w:r w:rsidRPr="00D00964">
        <w:rPr>
          <w:rFonts w:ascii="Arial" w:hAnsi="Arial" w:cs="Arial"/>
          <w:b/>
          <w:bCs/>
          <w:sz w:val="24"/>
          <w:szCs w:val="24"/>
        </w:rPr>
        <w:tab/>
        <w:t>FİNANSMAN</w:t>
      </w:r>
    </w:p>
    <w:p w:rsidR="00C92252"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b/>
          <w:bCs/>
          <w:sz w:val="24"/>
          <w:szCs w:val="24"/>
        </w:rPr>
        <w:tab/>
      </w:r>
      <w:r w:rsidRPr="00D00964">
        <w:rPr>
          <w:rFonts w:ascii="Arial" w:hAnsi="Arial" w:cs="Arial"/>
          <w:sz w:val="24"/>
          <w:szCs w:val="24"/>
        </w:rPr>
        <w:t xml:space="preserve">Üniversitemizin </w:t>
      </w:r>
      <w:r w:rsidR="00392C8E">
        <w:rPr>
          <w:rFonts w:ascii="Arial" w:hAnsi="Arial" w:cs="Arial"/>
          <w:sz w:val="24"/>
          <w:szCs w:val="24"/>
        </w:rPr>
        <w:t xml:space="preserve">72.423.639 </w:t>
      </w:r>
      <w:r w:rsidRPr="00D00964">
        <w:rPr>
          <w:rFonts w:ascii="Arial" w:hAnsi="Arial" w:cs="Arial"/>
          <w:sz w:val="24"/>
          <w:szCs w:val="24"/>
        </w:rPr>
        <w:t>TL’lik Ocak</w:t>
      </w:r>
      <w:r w:rsidR="000C3D23" w:rsidRPr="00D00964">
        <w:rPr>
          <w:rFonts w:ascii="Arial" w:hAnsi="Arial" w:cs="Arial"/>
          <w:sz w:val="24"/>
          <w:szCs w:val="24"/>
        </w:rPr>
        <w:t xml:space="preserve"> – </w:t>
      </w:r>
      <w:r w:rsidR="00D7316E">
        <w:rPr>
          <w:rFonts w:ascii="Arial" w:hAnsi="Arial" w:cs="Arial"/>
          <w:sz w:val="24"/>
          <w:szCs w:val="24"/>
        </w:rPr>
        <w:t>Haziran</w:t>
      </w:r>
      <w:r w:rsidR="000C3D23" w:rsidRPr="00D00964">
        <w:rPr>
          <w:rFonts w:ascii="Arial" w:hAnsi="Arial" w:cs="Arial"/>
          <w:sz w:val="24"/>
          <w:szCs w:val="24"/>
        </w:rPr>
        <w:t xml:space="preserve"> </w:t>
      </w:r>
      <w:r w:rsidRPr="00D00964">
        <w:rPr>
          <w:rFonts w:ascii="Arial" w:hAnsi="Arial" w:cs="Arial"/>
          <w:sz w:val="24"/>
          <w:szCs w:val="24"/>
        </w:rPr>
        <w:t>/</w:t>
      </w:r>
      <w:r w:rsidR="000C3D23" w:rsidRPr="00D00964">
        <w:rPr>
          <w:rFonts w:ascii="Arial" w:hAnsi="Arial" w:cs="Arial"/>
          <w:sz w:val="24"/>
          <w:szCs w:val="24"/>
        </w:rPr>
        <w:t xml:space="preserve"> </w:t>
      </w:r>
      <w:r w:rsidRPr="00D00964">
        <w:rPr>
          <w:rFonts w:ascii="Arial" w:hAnsi="Arial" w:cs="Arial"/>
          <w:sz w:val="24"/>
          <w:szCs w:val="24"/>
        </w:rPr>
        <w:t>201</w:t>
      </w:r>
      <w:r w:rsidR="00392C8E">
        <w:rPr>
          <w:rFonts w:ascii="Arial" w:hAnsi="Arial" w:cs="Arial"/>
          <w:sz w:val="24"/>
          <w:szCs w:val="24"/>
        </w:rPr>
        <w:t>6</w:t>
      </w:r>
      <w:r w:rsidRPr="00D00964">
        <w:rPr>
          <w:rFonts w:ascii="Arial" w:hAnsi="Arial" w:cs="Arial"/>
          <w:sz w:val="24"/>
          <w:szCs w:val="24"/>
        </w:rPr>
        <w:t xml:space="preserve"> dönemi gelirinin, 201</w:t>
      </w:r>
      <w:r w:rsidR="00392C8E">
        <w:rPr>
          <w:rFonts w:ascii="Arial" w:hAnsi="Arial" w:cs="Arial"/>
          <w:sz w:val="24"/>
          <w:szCs w:val="24"/>
        </w:rPr>
        <w:t>6</w:t>
      </w:r>
      <w:r w:rsidRPr="00D00964">
        <w:rPr>
          <w:rFonts w:ascii="Arial" w:hAnsi="Arial" w:cs="Arial"/>
          <w:sz w:val="24"/>
          <w:szCs w:val="24"/>
        </w:rPr>
        <w:t xml:space="preserve"> yılı</w:t>
      </w:r>
      <w:r w:rsidR="000C3D23" w:rsidRPr="00D00964">
        <w:rPr>
          <w:rFonts w:ascii="Arial" w:hAnsi="Arial" w:cs="Arial"/>
          <w:sz w:val="24"/>
          <w:szCs w:val="24"/>
        </w:rPr>
        <w:t xml:space="preserve"> </w:t>
      </w:r>
      <w:r w:rsidR="00E7619A">
        <w:rPr>
          <w:rFonts w:ascii="Arial" w:hAnsi="Arial" w:cs="Arial"/>
          <w:sz w:val="24"/>
          <w:szCs w:val="24"/>
        </w:rPr>
        <w:t xml:space="preserve">sonunda </w:t>
      </w:r>
      <w:r w:rsidR="00C92252">
        <w:rPr>
          <w:rFonts w:ascii="Arial" w:hAnsi="Arial" w:cs="Arial"/>
          <w:sz w:val="24"/>
          <w:szCs w:val="24"/>
        </w:rPr>
        <w:t xml:space="preserve">%47 artışla </w:t>
      </w:r>
      <w:r w:rsidR="00E7619A" w:rsidRPr="00E7619A">
        <w:rPr>
          <w:rFonts w:ascii="Arial" w:hAnsi="Arial" w:cs="Arial"/>
          <w:sz w:val="24"/>
          <w:szCs w:val="24"/>
        </w:rPr>
        <w:t>152.607</w:t>
      </w:r>
      <w:r w:rsidR="00392C8E" w:rsidRPr="00E7619A">
        <w:rPr>
          <w:rFonts w:ascii="Arial" w:hAnsi="Arial" w:cs="Arial"/>
          <w:sz w:val="24"/>
          <w:szCs w:val="24"/>
        </w:rPr>
        <w:t>.</w:t>
      </w:r>
      <w:r w:rsidR="00AB4419" w:rsidRPr="00E7619A">
        <w:rPr>
          <w:rFonts w:ascii="Arial" w:hAnsi="Arial" w:cs="Arial"/>
          <w:sz w:val="24"/>
          <w:szCs w:val="24"/>
        </w:rPr>
        <w:t xml:space="preserve">000 </w:t>
      </w:r>
      <w:r w:rsidR="00C92252">
        <w:rPr>
          <w:rFonts w:ascii="Arial" w:hAnsi="Arial" w:cs="Arial"/>
          <w:sz w:val="24"/>
          <w:szCs w:val="24"/>
        </w:rPr>
        <w:t>TL civarında gerçekleşeceği tahmin edilmektedir.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b/>
          <w:bCs/>
          <w:sz w:val="24"/>
          <w:szCs w:val="24"/>
        </w:rPr>
      </w:pPr>
      <w:r w:rsidRPr="00D00964">
        <w:rPr>
          <w:rFonts w:ascii="Arial" w:hAnsi="Arial" w:cs="Arial"/>
          <w:b/>
          <w:bCs/>
          <w:sz w:val="24"/>
          <w:szCs w:val="24"/>
        </w:rPr>
        <w:t>IV.</w:t>
      </w:r>
      <w:r w:rsidRPr="00D00964">
        <w:rPr>
          <w:rFonts w:ascii="Arial" w:hAnsi="Arial" w:cs="Arial"/>
          <w:b/>
          <w:bCs/>
          <w:sz w:val="24"/>
          <w:szCs w:val="24"/>
        </w:rPr>
        <w:tab/>
        <w:t>TEMMUZ- ARALIK 201</w:t>
      </w:r>
      <w:r w:rsidR="00392C8E">
        <w:rPr>
          <w:rFonts w:ascii="Arial" w:hAnsi="Arial" w:cs="Arial"/>
          <w:b/>
          <w:bCs/>
          <w:sz w:val="24"/>
          <w:szCs w:val="24"/>
        </w:rPr>
        <w:t>6</w:t>
      </w:r>
      <w:r w:rsidRPr="00D00964">
        <w:rPr>
          <w:rFonts w:ascii="Arial" w:hAnsi="Arial" w:cs="Arial"/>
          <w:b/>
          <w:bCs/>
          <w:sz w:val="24"/>
          <w:szCs w:val="24"/>
        </w:rPr>
        <w:t xml:space="preserve"> DÖNEMİNDE YÜRÜTÜLECEK FAALİYETLER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Üniversitemizin 201</w:t>
      </w:r>
      <w:r w:rsidR="009A6D64">
        <w:rPr>
          <w:rFonts w:ascii="Arial" w:hAnsi="Arial" w:cs="Arial"/>
          <w:sz w:val="24"/>
          <w:szCs w:val="24"/>
        </w:rPr>
        <w:t>6</w:t>
      </w:r>
      <w:r w:rsidRPr="00D00964">
        <w:rPr>
          <w:rFonts w:ascii="Arial" w:hAnsi="Arial" w:cs="Arial"/>
          <w:sz w:val="24"/>
          <w:szCs w:val="24"/>
        </w:rPr>
        <w:t xml:space="preserve"> mali yılı Temmuz – Aralık / 201</w:t>
      </w:r>
      <w:r w:rsidR="009A6D64">
        <w:rPr>
          <w:rFonts w:ascii="Arial" w:hAnsi="Arial" w:cs="Arial"/>
          <w:sz w:val="24"/>
          <w:szCs w:val="24"/>
        </w:rPr>
        <w:t>6</w:t>
      </w:r>
      <w:r w:rsidRPr="00D00964">
        <w:rPr>
          <w:rFonts w:ascii="Arial" w:hAnsi="Arial" w:cs="Arial"/>
          <w:sz w:val="24"/>
          <w:szCs w:val="24"/>
        </w:rPr>
        <w:t xml:space="preserve"> dönemine ilişkin beklenti, hedef ve faaliyetlerini içeren bilgiler aşağıdaki gibidir:</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201</w:t>
      </w:r>
      <w:r w:rsidR="005B2156">
        <w:rPr>
          <w:rFonts w:ascii="Arial" w:hAnsi="Arial" w:cs="Arial"/>
          <w:sz w:val="24"/>
          <w:szCs w:val="24"/>
        </w:rPr>
        <w:t>6</w:t>
      </w:r>
      <w:r w:rsidR="00D7316E">
        <w:rPr>
          <w:rFonts w:ascii="Arial" w:hAnsi="Arial" w:cs="Arial"/>
          <w:sz w:val="24"/>
          <w:szCs w:val="24"/>
        </w:rPr>
        <w:t>-</w:t>
      </w:r>
      <w:r w:rsidRPr="00D00964">
        <w:rPr>
          <w:rFonts w:ascii="Arial" w:hAnsi="Arial" w:cs="Arial"/>
          <w:sz w:val="24"/>
          <w:szCs w:val="24"/>
        </w:rPr>
        <w:t>201</w:t>
      </w:r>
      <w:r w:rsidR="005B2156">
        <w:rPr>
          <w:rFonts w:ascii="Arial" w:hAnsi="Arial" w:cs="Arial"/>
          <w:sz w:val="24"/>
          <w:szCs w:val="24"/>
        </w:rPr>
        <w:t>7</w:t>
      </w:r>
      <w:r w:rsidRPr="00D00964">
        <w:rPr>
          <w:rFonts w:ascii="Arial" w:hAnsi="Arial" w:cs="Arial"/>
          <w:sz w:val="24"/>
          <w:szCs w:val="24"/>
        </w:rPr>
        <w:t xml:space="preserve"> eğitim</w:t>
      </w:r>
      <w:r w:rsidR="00D7316E">
        <w:rPr>
          <w:rFonts w:ascii="Arial" w:hAnsi="Arial" w:cs="Arial"/>
          <w:sz w:val="24"/>
          <w:szCs w:val="24"/>
        </w:rPr>
        <w:t xml:space="preserve"> </w:t>
      </w:r>
      <w:r w:rsidRPr="00D00964">
        <w:rPr>
          <w:rFonts w:ascii="Arial" w:hAnsi="Arial" w:cs="Arial"/>
          <w:sz w:val="24"/>
          <w:szCs w:val="24"/>
        </w:rPr>
        <w:t>- öğretim yılına herhangi bir sorun yaşamadan girilebilmesi adına tedbirlerin alınması,</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Yatırımların yılsonuna kadar planlandığı iş programı çerçevesinde yürütülmesi,</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Kış mevsimine girilmeden tüm birimlerimizin ısınma, su ve elektrik donanım sistemlerinin yeterli ve gerekli hale getirilmesi,</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Ödeneklerin etkili, ekonomik ve verimli kullanılmasının sağlanması,</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Öz gelirlerimizin beklenilen seviyede elde edilebilmesi,</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xml:space="preserve">► </w:t>
      </w:r>
      <w:r w:rsidR="00E24543">
        <w:rPr>
          <w:rFonts w:ascii="Arial" w:hAnsi="Arial" w:cs="Arial"/>
          <w:sz w:val="24"/>
          <w:szCs w:val="24"/>
        </w:rPr>
        <w:t>Maliye Bakanlığından,  hizmet genişlemesinden kaynaklanan ve ödeneğimizi aşacağı tahmin edilen Mal ve Hizmet Alım Giderleri için gerekli ödeneğin talep edilmesi,</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Kültürel ve Sportif faaliyetlere Üniversite olarak önem verilmesi,</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Cari ve transfer ödeneklerinin bütçe imkânlarına uygun bir şekilde (ihtiyaçlar öncelik sırasına göre saptanarak) 201</w:t>
      </w:r>
      <w:r w:rsidR="00FE5D1A">
        <w:rPr>
          <w:rFonts w:ascii="Arial" w:hAnsi="Arial" w:cs="Arial"/>
          <w:sz w:val="24"/>
          <w:szCs w:val="24"/>
        </w:rPr>
        <w:t>6</w:t>
      </w:r>
      <w:r w:rsidRPr="00D00964">
        <w:rPr>
          <w:rFonts w:ascii="Arial" w:hAnsi="Arial" w:cs="Arial"/>
          <w:sz w:val="24"/>
          <w:szCs w:val="24"/>
        </w:rPr>
        <w:t xml:space="preserve"> Yılı Bütçe Uygulama Tebliğlerinde yer alan Usul ve </w:t>
      </w:r>
      <w:proofErr w:type="gramStart"/>
      <w:r w:rsidRPr="00D00964">
        <w:rPr>
          <w:rFonts w:ascii="Arial" w:hAnsi="Arial" w:cs="Arial"/>
          <w:sz w:val="24"/>
          <w:szCs w:val="24"/>
        </w:rPr>
        <w:t xml:space="preserve">Esaslarla </w:t>
      </w:r>
      <w:r w:rsidR="005535CA">
        <w:rPr>
          <w:rFonts w:ascii="Arial" w:hAnsi="Arial" w:cs="Arial"/>
          <w:sz w:val="24"/>
          <w:szCs w:val="24"/>
        </w:rPr>
        <w:t xml:space="preserve"> </w:t>
      </w:r>
      <w:r w:rsidRPr="00D00964">
        <w:rPr>
          <w:rFonts w:ascii="Arial" w:hAnsi="Arial" w:cs="Arial"/>
          <w:sz w:val="24"/>
          <w:szCs w:val="24"/>
        </w:rPr>
        <w:t>Başbakanlıkça</w:t>
      </w:r>
      <w:proofErr w:type="gramEnd"/>
      <w:r w:rsidRPr="00D00964">
        <w:rPr>
          <w:rFonts w:ascii="Arial" w:hAnsi="Arial" w:cs="Arial"/>
          <w:sz w:val="24"/>
          <w:szCs w:val="24"/>
        </w:rPr>
        <w:t xml:space="preserve"> yayımlanan tasarruf genelgelerine uygun olarak kullanılması,</w:t>
      </w:r>
    </w:p>
    <w:p w:rsidR="004F70B4" w:rsidRPr="00D00964" w:rsidRDefault="004F70B4" w:rsidP="00D2181C">
      <w:pPr>
        <w:tabs>
          <w:tab w:val="left" w:pos="180"/>
          <w:tab w:val="left" w:pos="360"/>
          <w:tab w:val="left" w:pos="540"/>
          <w:tab w:val="left" w:pos="720"/>
          <w:tab w:val="left" w:pos="900"/>
          <w:tab w:val="left" w:pos="1080"/>
          <w:tab w:val="left" w:pos="1620"/>
        </w:tabs>
        <w:jc w:val="both"/>
        <w:rPr>
          <w:rFonts w:ascii="Arial" w:hAnsi="Arial" w:cs="Arial"/>
          <w:sz w:val="24"/>
          <w:szCs w:val="24"/>
        </w:rPr>
      </w:pP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r>
      <w:r w:rsidRPr="00D00964">
        <w:rPr>
          <w:rFonts w:ascii="Arial" w:hAnsi="Arial" w:cs="Arial"/>
          <w:sz w:val="24"/>
          <w:szCs w:val="24"/>
        </w:rPr>
        <w:tab/>
        <w:t>► Yeni kurulan ve kurulmakta olan Akademik ve İdari birimlerimizin makine, teçhizat ve büro malzemeleri ile eğitim-öğretim ihtiyaçlarının zamanında karşılanması, başarılı öğrencilerimize ödül ve burs verilmesi, yüksek lisans programlarına yönelik sürdürülebilir bir altyapı hazırlanması ve bu alanlarda genişlemenin meydana getirilebilmesidir.</w:t>
      </w:r>
    </w:p>
    <w:p w:rsidR="00295219" w:rsidRDefault="00295219" w:rsidP="00D2181C">
      <w:pPr>
        <w:tabs>
          <w:tab w:val="left" w:pos="2640"/>
        </w:tabs>
        <w:jc w:val="center"/>
        <w:rPr>
          <w:rFonts w:ascii="Arial" w:hAnsi="Arial" w:cs="Arial"/>
          <w:sz w:val="24"/>
          <w:szCs w:val="24"/>
        </w:rPr>
      </w:pPr>
    </w:p>
    <w:p w:rsidR="00295219" w:rsidRDefault="00295219" w:rsidP="00295219">
      <w:pPr>
        <w:pStyle w:val="Default"/>
        <w:jc w:val="center"/>
        <w:rPr>
          <w:sz w:val="23"/>
          <w:szCs w:val="23"/>
        </w:rPr>
      </w:pPr>
      <w:r>
        <w:rPr>
          <w:b/>
          <w:bCs/>
          <w:sz w:val="23"/>
          <w:szCs w:val="23"/>
        </w:rPr>
        <w:t>EKLER</w:t>
      </w:r>
    </w:p>
    <w:p w:rsidR="00295219" w:rsidRPr="008F161C" w:rsidRDefault="00295219" w:rsidP="00295219">
      <w:pPr>
        <w:pStyle w:val="Default"/>
        <w:jc w:val="center"/>
        <w:rPr>
          <w:rFonts w:ascii="Times New Roman" w:hAnsi="Times New Roman" w:cs="Times New Roman"/>
          <w:sz w:val="22"/>
          <w:szCs w:val="22"/>
        </w:rPr>
      </w:pPr>
      <w:r>
        <w:rPr>
          <w:b/>
          <w:bCs/>
          <w:sz w:val="23"/>
          <w:szCs w:val="23"/>
        </w:rPr>
        <w:t xml:space="preserve">EK–1: </w:t>
      </w:r>
      <w:r>
        <w:rPr>
          <w:sz w:val="23"/>
          <w:szCs w:val="23"/>
        </w:rPr>
        <w:t>B</w:t>
      </w:r>
      <w:r w:rsidRPr="008F161C">
        <w:rPr>
          <w:rFonts w:ascii="Times New Roman" w:hAnsi="Times New Roman" w:cs="Times New Roman"/>
          <w:sz w:val="22"/>
          <w:szCs w:val="22"/>
        </w:rPr>
        <w:t>ÜTÇE GİDERLERİNİN GELİŞİMİ</w:t>
      </w:r>
    </w:p>
    <w:p w:rsidR="00295219" w:rsidRPr="008F161C" w:rsidRDefault="00295219" w:rsidP="00295219">
      <w:pPr>
        <w:pStyle w:val="Default"/>
        <w:jc w:val="center"/>
        <w:rPr>
          <w:rFonts w:ascii="Times New Roman" w:hAnsi="Times New Roman" w:cs="Times New Roman"/>
          <w:sz w:val="22"/>
          <w:szCs w:val="22"/>
        </w:rPr>
      </w:pPr>
      <w:r w:rsidRPr="008F161C">
        <w:rPr>
          <w:rFonts w:ascii="Times New Roman" w:hAnsi="Times New Roman" w:cs="Times New Roman"/>
          <w:b/>
          <w:bCs/>
          <w:sz w:val="22"/>
          <w:szCs w:val="22"/>
        </w:rPr>
        <w:t xml:space="preserve">EK–2: </w:t>
      </w:r>
      <w:r w:rsidRPr="008F161C">
        <w:rPr>
          <w:rFonts w:ascii="Times New Roman" w:hAnsi="Times New Roman" w:cs="Times New Roman"/>
          <w:sz w:val="22"/>
          <w:szCs w:val="22"/>
        </w:rPr>
        <w:t>BÜTÇE GELİRLERİNİN GELİŞİMİ</w:t>
      </w:r>
    </w:p>
    <w:p w:rsidR="00295219" w:rsidRPr="008F161C" w:rsidRDefault="00295219" w:rsidP="00295219">
      <w:pPr>
        <w:pStyle w:val="Default"/>
        <w:jc w:val="center"/>
        <w:rPr>
          <w:rFonts w:ascii="Times New Roman" w:hAnsi="Times New Roman" w:cs="Times New Roman"/>
          <w:sz w:val="22"/>
          <w:szCs w:val="22"/>
        </w:rPr>
      </w:pPr>
      <w:r w:rsidRPr="008F161C">
        <w:rPr>
          <w:rFonts w:ascii="Times New Roman" w:hAnsi="Times New Roman" w:cs="Times New Roman"/>
          <w:b/>
          <w:bCs/>
          <w:sz w:val="22"/>
          <w:szCs w:val="22"/>
        </w:rPr>
        <w:t xml:space="preserve">EK–3: </w:t>
      </w:r>
      <w:r w:rsidR="00BC0604">
        <w:rPr>
          <w:rFonts w:ascii="Times New Roman" w:hAnsi="Times New Roman" w:cs="Times New Roman"/>
          <w:sz w:val="22"/>
          <w:szCs w:val="22"/>
        </w:rPr>
        <w:t>201</w:t>
      </w:r>
      <w:r w:rsidR="00D30842">
        <w:rPr>
          <w:rFonts w:ascii="Times New Roman" w:hAnsi="Times New Roman" w:cs="Times New Roman"/>
          <w:sz w:val="22"/>
          <w:szCs w:val="22"/>
        </w:rPr>
        <w:t>6</w:t>
      </w:r>
      <w:r w:rsidRPr="008F161C">
        <w:rPr>
          <w:rFonts w:ascii="Times New Roman" w:hAnsi="Times New Roman" w:cs="Times New Roman"/>
          <w:sz w:val="22"/>
          <w:szCs w:val="22"/>
        </w:rPr>
        <w:t xml:space="preserve"> YILI YATIRIM PROJELERİ İZLEME RAPORU</w:t>
      </w:r>
    </w:p>
    <w:p w:rsidR="00295219" w:rsidRPr="008F161C" w:rsidRDefault="00295219" w:rsidP="00295219">
      <w:pPr>
        <w:pStyle w:val="Default"/>
        <w:jc w:val="center"/>
        <w:rPr>
          <w:rFonts w:ascii="Times New Roman" w:hAnsi="Times New Roman" w:cs="Times New Roman"/>
          <w:sz w:val="22"/>
          <w:szCs w:val="22"/>
        </w:rPr>
      </w:pPr>
      <w:r w:rsidRPr="008F161C">
        <w:rPr>
          <w:rFonts w:ascii="Times New Roman" w:hAnsi="Times New Roman" w:cs="Times New Roman"/>
          <w:sz w:val="22"/>
          <w:szCs w:val="22"/>
        </w:rPr>
        <w:t>(201</w:t>
      </w:r>
      <w:r w:rsidR="00D30842">
        <w:rPr>
          <w:rFonts w:ascii="Times New Roman" w:hAnsi="Times New Roman" w:cs="Times New Roman"/>
          <w:sz w:val="22"/>
          <w:szCs w:val="22"/>
        </w:rPr>
        <w:t>6</w:t>
      </w:r>
      <w:r w:rsidRPr="008F161C">
        <w:rPr>
          <w:rFonts w:ascii="Times New Roman" w:hAnsi="Times New Roman" w:cs="Times New Roman"/>
          <w:sz w:val="22"/>
          <w:szCs w:val="22"/>
        </w:rPr>
        <w:t xml:space="preserve"> Yılı Harcamaları </w:t>
      </w:r>
      <w:r w:rsidR="00D30842">
        <w:rPr>
          <w:rFonts w:ascii="Times New Roman" w:hAnsi="Times New Roman" w:cs="Times New Roman"/>
          <w:sz w:val="22"/>
          <w:szCs w:val="22"/>
        </w:rPr>
        <w:t xml:space="preserve">Ocak-Haziran </w:t>
      </w:r>
      <w:r w:rsidRPr="008F161C">
        <w:rPr>
          <w:rFonts w:ascii="Times New Roman" w:hAnsi="Times New Roman" w:cs="Times New Roman"/>
          <w:sz w:val="22"/>
          <w:szCs w:val="22"/>
        </w:rPr>
        <w:t>Dönem</w:t>
      </w:r>
      <w:r w:rsidR="00D30842">
        <w:rPr>
          <w:rFonts w:ascii="Times New Roman" w:hAnsi="Times New Roman" w:cs="Times New Roman"/>
          <w:sz w:val="22"/>
          <w:szCs w:val="22"/>
        </w:rPr>
        <w:t>i</w:t>
      </w:r>
      <w:r w:rsidRPr="008F161C">
        <w:rPr>
          <w:rFonts w:ascii="Times New Roman" w:hAnsi="Times New Roman" w:cs="Times New Roman"/>
          <w:sz w:val="22"/>
          <w:szCs w:val="22"/>
        </w:rPr>
        <w:t xml:space="preserve"> Gerçekleşme Raporu)</w:t>
      </w:r>
    </w:p>
    <w:p w:rsidR="00295219" w:rsidRPr="008F161C" w:rsidRDefault="00295219" w:rsidP="00295219">
      <w:pPr>
        <w:pStyle w:val="Default"/>
        <w:jc w:val="center"/>
        <w:rPr>
          <w:rFonts w:ascii="Times New Roman" w:hAnsi="Times New Roman" w:cs="Times New Roman"/>
          <w:sz w:val="22"/>
          <w:szCs w:val="22"/>
        </w:rPr>
      </w:pPr>
      <w:r w:rsidRPr="008F161C">
        <w:rPr>
          <w:rFonts w:ascii="Times New Roman" w:hAnsi="Times New Roman" w:cs="Times New Roman"/>
          <w:b/>
          <w:bCs/>
          <w:sz w:val="22"/>
          <w:szCs w:val="22"/>
        </w:rPr>
        <w:t xml:space="preserve">EK–4: </w:t>
      </w:r>
      <w:r w:rsidR="008F161C" w:rsidRPr="008F161C">
        <w:rPr>
          <w:rFonts w:ascii="Times New Roman" w:hAnsi="Times New Roman" w:cs="Times New Roman"/>
          <w:sz w:val="22"/>
          <w:szCs w:val="22"/>
        </w:rPr>
        <w:t>201</w:t>
      </w:r>
      <w:r w:rsidR="00D30842">
        <w:rPr>
          <w:rFonts w:ascii="Times New Roman" w:hAnsi="Times New Roman" w:cs="Times New Roman"/>
          <w:sz w:val="22"/>
          <w:szCs w:val="22"/>
        </w:rPr>
        <w:t>6</w:t>
      </w:r>
      <w:r w:rsidR="008F161C" w:rsidRPr="008F161C">
        <w:rPr>
          <w:rFonts w:ascii="Times New Roman" w:hAnsi="Times New Roman" w:cs="Times New Roman"/>
          <w:sz w:val="22"/>
          <w:szCs w:val="22"/>
        </w:rPr>
        <w:t xml:space="preserve"> </w:t>
      </w:r>
      <w:r w:rsidRPr="008F161C">
        <w:rPr>
          <w:rFonts w:ascii="Times New Roman" w:hAnsi="Times New Roman" w:cs="Times New Roman"/>
          <w:sz w:val="22"/>
          <w:szCs w:val="22"/>
        </w:rPr>
        <w:t>YILI YATIRIM DÖNEM RAPORU</w:t>
      </w:r>
    </w:p>
    <w:p w:rsidR="00084FF0" w:rsidRDefault="00295219" w:rsidP="003A7032">
      <w:pPr>
        <w:tabs>
          <w:tab w:val="left" w:pos="2640"/>
        </w:tabs>
        <w:jc w:val="center"/>
        <w:rPr>
          <w:rFonts w:ascii="Times New Roman" w:hAnsi="Times New Roman" w:cs="Times New Roman"/>
        </w:rPr>
      </w:pPr>
      <w:r w:rsidRPr="008F161C">
        <w:rPr>
          <w:rFonts w:ascii="Times New Roman" w:hAnsi="Times New Roman" w:cs="Times New Roman"/>
        </w:rPr>
        <w:t>(201</w:t>
      </w:r>
      <w:r w:rsidR="00D30842">
        <w:rPr>
          <w:rFonts w:ascii="Times New Roman" w:hAnsi="Times New Roman" w:cs="Times New Roman"/>
        </w:rPr>
        <w:t>6</w:t>
      </w:r>
      <w:r w:rsidRPr="008F161C">
        <w:rPr>
          <w:rFonts w:ascii="Times New Roman" w:hAnsi="Times New Roman" w:cs="Times New Roman"/>
        </w:rPr>
        <w:t xml:space="preserve"> Yılı </w:t>
      </w:r>
      <w:r w:rsidR="00D30842">
        <w:rPr>
          <w:rFonts w:ascii="Times New Roman" w:hAnsi="Times New Roman" w:cs="Times New Roman"/>
        </w:rPr>
        <w:t xml:space="preserve">Ocak-Haziran Dönemi </w:t>
      </w:r>
      <w:r w:rsidRPr="008F161C">
        <w:rPr>
          <w:rFonts w:ascii="Times New Roman" w:hAnsi="Times New Roman" w:cs="Times New Roman"/>
        </w:rPr>
        <w:t>Kamu Yatırımları</w:t>
      </w:r>
      <w:r w:rsidR="003A7032" w:rsidRPr="008F161C">
        <w:rPr>
          <w:rFonts w:ascii="Times New Roman" w:hAnsi="Times New Roman" w:cs="Times New Roman"/>
        </w:rPr>
        <w:t xml:space="preserve"> Özet Raporu)</w:t>
      </w:r>
    </w:p>
    <w:p w:rsidR="00DA6A41" w:rsidRDefault="00DA6A41">
      <w:pPr>
        <w:spacing w:after="0" w:line="240" w:lineRule="auto"/>
        <w:rPr>
          <w:rFonts w:ascii="Times New Roman" w:hAnsi="Times New Roman" w:cs="Times New Roman"/>
        </w:rPr>
        <w:sectPr w:rsidR="00DA6A41" w:rsidSect="003A7032">
          <w:pgSz w:w="11906" w:h="16838"/>
          <w:pgMar w:top="720" w:right="720" w:bottom="720" w:left="720" w:header="709" w:footer="709" w:gutter="0"/>
          <w:cols w:space="708"/>
          <w:docGrid w:linePitch="360"/>
        </w:sectPr>
      </w:pPr>
    </w:p>
    <w:p w:rsidR="00FE4A37" w:rsidRDefault="00D82EB2">
      <w:pPr>
        <w:spacing w:after="0" w:line="240" w:lineRule="auto"/>
        <w:rPr>
          <w:rFonts w:ascii="Times New Roman" w:hAnsi="Times New Roman" w:cs="Times New Roman"/>
        </w:rPr>
      </w:pPr>
      <w:r w:rsidRPr="00D82EB2">
        <w:rPr>
          <w:noProof/>
        </w:rPr>
        <w:lastRenderedPageBreak/>
        <w:drawing>
          <wp:inline distT="0" distB="0" distL="0" distR="0" wp14:anchorId="464A8546" wp14:editId="33E7AF50">
            <wp:extent cx="10324407" cy="6557811"/>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4407" cy="6557811"/>
                    </a:xfrm>
                    <a:prstGeom prst="rect">
                      <a:avLst/>
                    </a:prstGeom>
                    <a:noFill/>
                    <a:ln>
                      <a:noFill/>
                    </a:ln>
                  </pic:spPr>
                </pic:pic>
              </a:graphicData>
            </a:graphic>
          </wp:inline>
        </w:drawing>
      </w:r>
    </w:p>
    <w:p w:rsidR="00C11488" w:rsidRDefault="00C11488" w:rsidP="00EF1269">
      <w:pPr>
        <w:spacing w:after="0" w:line="240" w:lineRule="auto"/>
        <w:rPr>
          <w:rFonts w:ascii="Times New Roman" w:hAnsi="Times New Roman" w:cs="Times New Roman"/>
        </w:rPr>
      </w:pPr>
    </w:p>
    <w:p w:rsidR="00C11488" w:rsidRDefault="00CC555D">
      <w:pPr>
        <w:spacing w:after="0" w:line="240" w:lineRule="auto"/>
        <w:rPr>
          <w:rFonts w:ascii="Times New Roman" w:hAnsi="Times New Roman" w:cs="Times New Roman"/>
        </w:rPr>
      </w:pPr>
      <w:r w:rsidRPr="00CC555D">
        <w:rPr>
          <w:noProof/>
        </w:rPr>
        <w:lastRenderedPageBreak/>
        <w:drawing>
          <wp:inline distT="0" distB="0" distL="0" distR="0" wp14:anchorId="67350ABE" wp14:editId="78EA1A2C">
            <wp:extent cx="10341032" cy="7124007"/>
            <wp:effectExtent l="0" t="0" r="3175" b="127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1032" cy="7124007"/>
                    </a:xfrm>
                    <a:prstGeom prst="rect">
                      <a:avLst/>
                    </a:prstGeom>
                    <a:noFill/>
                    <a:ln>
                      <a:noFill/>
                    </a:ln>
                  </pic:spPr>
                </pic:pic>
              </a:graphicData>
            </a:graphic>
          </wp:inline>
        </w:drawing>
      </w:r>
      <w:r w:rsidR="00C11488">
        <w:rPr>
          <w:rFonts w:ascii="Times New Roman" w:hAnsi="Times New Roman" w:cs="Times New Roman"/>
        </w:rPr>
        <w:br w:type="page"/>
      </w:r>
      <w:r w:rsidR="00DC268B" w:rsidRPr="00DC268B">
        <w:rPr>
          <w:noProof/>
        </w:rPr>
        <w:lastRenderedPageBreak/>
        <w:drawing>
          <wp:inline distT="0" distB="0" distL="0" distR="0" wp14:anchorId="47ABF16E" wp14:editId="2A59E832">
            <wp:extent cx="10341033" cy="4254495"/>
            <wp:effectExtent l="0" t="0" r="317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1033" cy="4254495"/>
                    </a:xfrm>
                    <a:prstGeom prst="rect">
                      <a:avLst/>
                    </a:prstGeom>
                    <a:noFill/>
                    <a:ln>
                      <a:noFill/>
                    </a:ln>
                  </pic:spPr>
                </pic:pic>
              </a:graphicData>
            </a:graphic>
          </wp:inline>
        </w:drawing>
      </w:r>
    </w:p>
    <w:p w:rsidR="00C11488" w:rsidRDefault="00C11488">
      <w:pPr>
        <w:spacing w:after="0" w:line="240" w:lineRule="auto"/>
        <w:rPr>
          <w:rFonts w:ascii="Times New Roman" w:hAnsi="Times New Roman" w:cs="Times New Roman"/>
        </w:rPr>
      </w:pPr>
      <w:r>
        <w:rPr>
          <w:rFonts w:ascii="Times New Roman" w:hAnsi="Times New Roman" w:cs="Times New Roman"/>
        </w:rPr>
        <w:br w:type="page"/>
      </w:r>
    </w:p>
    <w:p w:rsidR="00EF1269" w:rsidRPr="008F161C" w:rsidRDefault="00DC268B" w:rsidP="00EF1269">
      <w:pPr>
        <w:spacing w:after="0" w:line="240" w:lineRule="auto"/>
        <w:rPr>
          <w:rFonts w:ascii="Times New Roman" w:hAnsi="Times New Roman" w:cs="Times New Roman"/>
        </w:rPr>
      </w:pPr>
      <w:r w:rsidRPr="00DC268B">
        <w:rPr>
          <w:noProof/>
        </w:rPr>
        <w:lastRenderedPageBreak/>
        <w:drawing>
          <wp:inline distT="0" distB="0" distL="0" distR="0" wp14:anchorId="4CEF7B96" wp14:editId="1A65056F">
            <wp:extent cx="10341033" cy="2776451"/>
            <wp:effectExtent l="0" t="0" r="3175"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9860" cy="2776136"/>
                    </a:xfrm>
                    <a:prstGeom prst="rect">
                      <a:avLst/>
                    </a:prstGeom>
                    <a:noFill/>
                    <a:ln>
                      <a:noFill/>
                    </a:ln>
                  </pic:spPr>
                </pic:pic>
              </a:graphicData>
            </a:graphic>
          </wp:inline>
        </w:drawing>
      </w:r>
    </w:p>
    <w:sectPr w:rsidR="00EF1269" w:rsidRPr="008F161C" w:rsidSect="00D82EB2">
      <w:pgSz w:w="16838" w:h="11906" w:orient="landscape"/>
      <w:pgMar w:top="284" w:right="510"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B0" w:rsidRDefault="00AE7EB0" w:rsidP="00212B39">
      <w:pPr>
        <w:spacing w:after="0" w:line="240" w:lineRule="auto"/>
      </w:pPr>
      <w:r>
        <w:separator/>
      </w:r>
    </w:p>
  </w:endnote>
  <w:endnote w:type="continuationSeparator" w:id="0">
    <w:p w:rsidR="00AE7EB0" w:rsidRDefault="00AE7EB0" w:rsidP="0021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B0" w:rsidRDefault="00AE7EB0" w:rsidP="00212B39">
      <w:pPr>
        <w:spacing w:after="0" w:line="240" w:lineRule="auto"/>
      </w:pPr>
      <w:r>
        <w:separator/>
      </w:r>
    </w:p>
  </w:footnote>
  <w:footnote w:type="continuationSeparator" w:id="0">
    <w:p w:rsidR="00AE7EB0" w:rsidRDefault="00AE7EB0" w:rsidP="00212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77A1"/>
    <w:multiLevelType w:val="hybridMultilevel"/>
    <w:tmpl w:val="C33C4CDA"/>
    <w:lvl w:ilvl="0" w:tplc="090EDB5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6"/>
    <w:rsid w:val="00044122"/>
    <w:rsid w:val="00044198"/>
    <w:rsid w:val="0005145D"/>
    <w:rsid w:val="000518BD"/>
    <w:rsid w:val="00056E7D"/>
    <w:rsid w:val="00073ED9"/>
    <w:rsid w:val="00082338"/>
    <w:rsid w:val="00082945"/>
    <w:rsid w:val="00083601"/>
    <w:rsid w:val="00084FF0"/>
    <w:rsid w:val="00091BF8"/>
    <w:rsid w:val="00091E89"/>
    <w:rsid w:val="000B11EF"/>
    <w:rsid w:val="000C0EB2"/>
    <w:rsid w:val="000C3D23"/>
    <w:rsid w:val="000D571E"/>
    <w:rsid w:val="0010097E"/>
    <w:rsid w:val="00124891"/>
    <w:rsid w:val="00126DB3"/>
    <w:rsid w:val="00130C3D"/>
    <w:rsid w:val="00136FEE"/>
    <w:rsid w:val="00153094"/>
    <w:rsid w:val="00157A7B"/>
    <w:rsid w:val="00160FE3"/>
    <w:rsid w:val="00161153"/>
    <w:rsid w:val="001620F2"/>
    <w:rsid w:val="001654B8"/>
    <w:rsid w:val="00171259"/>
    <w:rsid w:val="00180432"/>
    <w:rsid w:val="00185F3E"/>
    <w:rsid w:val="001A333E"/>
    <w:rsid w:val="001B2E9C"/>
    <w:rsid w:val="001B759A"/>
    <w:rsid w:val="001C1147"/>
    <w:rsid w:val="001C30CE"/>
    <w:rsid w:val="001C3D0F"/>
    <w:rsid w:val="001D3900"/>
    <w:rsid w:val="001E5365"/>
    <w:rsid w:val="001E6017"/>
    <w:rsid w:val="00204ECC"/>
    <w:rsid w:val="00205BEB"/>
    <w:rsid w:val="002079A8"/>
    <w:rsid w:val="00212B39"/>
    <w:rsid w:val="00215BE5"/>
    <w:rsid w:val="00226986"/>
    <w:rsid w:val="0025181B"/>
    <w:rsid w:val="00252EDA"/>
    <w:rsid w:val="00266D8C"/>
    <w:rsid w:val="00280961"/>
    <w:rsid w:val="00295219"/>
    <w:rsid w:val="002964C2"/>
    <w:rsid w:val="002B5A34"/>
    <w:rsid w:val="002C22BA"/>
    <w:rsid w:val="002C299F"/>
    <w:rsid w:val="002C7D08"/>
    <w:rsid w:val="002F493F"/>
    <w:rsid w:val="002F5DCF"/>
    <w:rsid w:val="002F601F"/>
    <w:rsid w:val="00327D66"/>
    <w:rsid w:val="00332BD9"/>
    <w:rsid w:val="00335640"/>
    <w:rsid w:val="0033781D"/>
    <w:rsid w:val="00351224"/>
    <w:rsid w:val="00351A51"/>
    <w:rsid w:val="00360243"/>
    <w:rsid w:val="0036516C"/>
    <w:rsid w:val="003820C6"/>
    <w:rsid w:val="00392C8E"/>
    <w:rsid w:val="00393023"/>
    <w:rsid w:val="003A525F"/>
    <w:rsid w:val="003A7032"/>
    <w:rsid w:val="003B4C15"/>
    <w:rsid w:val="003C44B1"/>
    <w:rsid w:val="003C7C58"/>
    <w:rsid w:val="003D393A"/>
    <w:rsid w:val="003D4BFE"/>
    <w:rsid w:val="003E525F"/>
    <w:rsid w:val="003E53FB"/>
    <w:rsid w:val="003E603F"/>
    <w:rsid w:val="003F0C95"/>
    <w:rsid w:val="003F3427"/>
    <w:rsid w:val="003F368C"/>
    <w:rsid w:val="004016DA"/>
    <w:rsid w:val="00401760"/>
    <w:rsid w:val="00411362"/>
    <w:rsid w:val="00421C44"/>
    <w:rsid w:val="00421DCF"/>
    <w:rsid w:val="00443545"/>
    <w:rsid w:val="004466A4"/>
    <w:rsid w:val="00451379"/>
    <w:rsid w:val="00464656"/>
    <w:rsid w:val="0046722C"/>
    <w:rsid w:val="00467BE8"/>
    <w:rsid w:val="00472A74"/>
    <w:rsid w:val="0047394C"/>
    <w:rsid w:val="00473FD2"/>
    <w:rsid w:val="004809F6"/>
    <w:rsid w:val="00491ADA"/>
    <w:rsid w:val="00492DE9"/>
    <w:rsid w:val="00493E81"/>
    <w:rsid w:val="004958DE"/>
    <w:rsid w:val="004D23DE"/>
    <w:rsid w:val="004E34F5"/>
    <w:rsid w:val="004F0BAF"/>
    <w:rsid w:val="004F55C1"/>
    <w:rsid w:val="004F70B4"/>
    <w:rsid w:val="00500CE1"/>
    <w:rsid w:val="00504EF6"/>
    <w:rsid w:val="005178AF"/>
    <w:rsid w:val="00517C1F"/>
    <w:rsid w:val="005263BE"/>
    <w:rsid w:val="00527211"/>
    <w:rsid w:val="00545602"/>
    <w:rsid w:val="00545A96"/>
    <w:rsid w:val="00552780"/>
    <w:rsid w:val="005527DD"/>
    <w:rsid w:val="005535CA"/>
    <w:rsid w:val="00554FC2"/>
    <w:rsid w:val="00557307"/>
    <w:rsid w:val="00560E3F"/>
    <w:rsid w:val="005616BA"/>
    <w:rsid w:val="00561C93"/>
    <w:rsid w:val="0056645C"/>
    <w:rsid w:val="00574B9C"/>
    <w:rsid w:val="00597E91"/>
    <w:rsid w:val="005A0B3F"/>
    <w:rsid w:val="005A5988"/>
    <w:rsid w:val="005B2156"/>
    <w:rsid w:val="005C2B2F"/>
    <w:rsid w:val="005F3DF7"/>
    <w:rsid w:val="005F6112"/>
    <w:rsid w:val="005F6ACE"/>
    <w:rsid w:val="00603126"/>
    <w:rsid w:val="00606091"/>
    <w:rsid w:val="006105B8"/>
    <w:rsid w:val="00615687"/>
    <w:rsid w:val="00617D9A"/>
    <w:rsid w:val="00640ED6"/>
    <w:rsid w:val="00643B91"/>
    <w:rsid w:val="00645179"/>
    <w:rsid w:val="006518F0"/>
    <w:rsid w:val="00661A5C"/>
    <w:rsid w:val="00662DC9"/>
    <w:rsid w:val="00665BED"/>
    <w:rsid w:val="00671D17"/>
    <w:rsid w:val="00676681"/>
    <w:rsid w:val="006774A1"/>
    <w:rsid w:val="0068544A"/>
    <w:rsid w:val="006977B1"/>
    <w:rsid w:val="006A2403"/>
    <w:rsid w:val="006A355A"/>
    <w:rsid w:val="006B1222"/>
    <w:rsid w:val="006D7ED3"/>
    <w:rsid w:val="006E1E58"/>
    <w:rsid w:val="006E351A"/>
    <w:rsid w:val="006E3DD2"/>
    <w:rsid w:val="006E4CA6"/>
    <w:rsid w:val="006E5272"/>
    <w:rsid w:val="006E7D12"/>
    <w:rsid w:val="007052A8"/>
    <w:rsid w:val="00712458"/>
    <w:rsid w:val="00741D84"/>
    <w:rsid w:val="0075705D"/>
    <w:rsid w:val="007654A9"/>
    <w:rsid w:val="007A7397"/>
    <w:rsid w:val="007A7B40"/>
    <w:rsid w:val="007A7DFF"/>
    <w:rsid w:val="007E5199"/>
    <w:rsid w:val="007F4535"/>
    <w:rsid w:val="00806A27"/>
    <w:rsid w:val="00810CC2"/>
    <w:rsid w:val="00811E49"/>
    <w:rsid w:val="0082102F"/>
    <w:rsid w:val="0082441C"/>
    <w:rsid w:val="00852FC6"/>
    <w:rsid w:val="00864A93"/>
    <w:rsid w:val="008806FC"/>
    <w:rsid w:val="00885938"/>
    <w:rsid w:val="00894EE9"/>
    <w:rsid w:val="008C3835"/>
    <w:rsid w:val="008C63AB"/>
    <w:rsid w:val="008D25D2"/>
    <w:rsid w:val="008E1F4E"/>
    <w:rsid w:val="008F161C"/>
    <w:rsid w:val="008F6611"/>
    <w:rsid w:val="00914E8B"/>
    <w:rsid w:val="0091573C"/>
    <w:rsid w:val="00916C99"/>
    <w:rsid w:val="00922897"/>
    <w:rsid w:val="00943E0D"/>
    <w:rsid w:val="009551CF"/>
    <w:rsid w:val="00972759"/>
    <w:rsid w:val="00981975"/>
    <w:rsid w:val="0099003B"/>
    <w:rsid w:val="009A6D64"/>
    <w:rsid w:val="009B217B"/>
    <w:rsid w:val="009C1CA4"/>
    <w:rsid w:val="009C48DF"/>
    <w:rsid w:val="009C50E1"/>
    <w:rsid w:val="009D7E67"/>
    <w:rsid w:val="009F5E7F"/>
    <w:rsid w:val="00A024C3"/>
    <w:rsid w:val="00A06FBC"/>
    <w:rsid w:val="00A07202"/>
    <w:rsid w:val="00A13343"/>
    <w:rsid w:val="00A3034D"/>
    <w:rsid w:val="00A4016B"/>
    <w:rsid w:val="00A402FA"/>
    <w:rsid w:val="00A41936"/>
    <w:rsid w:val="00A47DA1"/>
    <w:rsid w:val="00A56575"/>
    <w:rsid w:val="00A6597D"/>
    <w:rsid w:val="00A71DFC"/>
    <w:rsid w:val="00A81C96"/>
    <w:rsid w:val="00AA1170"/>
    <w:rsid w:val="00AA3A29"/>
    <w:rsid w:val="00AA3DEA"/>
    <w:rsid w:val="00AB37C3"/>
    <w:rsid w:val="00AB4419"/>
    <w:rsid w:val="00AB4A07"/>
    <w:rsid w:val="00AD1C00"/>
    <w:rsid w:val="00AD7F20"/>
    <w:rsid w:val="00AE2FD4"/>
    <w:rsid w:val="00AE7EB0"/>
    <w:rsid w:val="00AF0658"/>
    <w:rsid w:val="00AF18B4"/>
    <w:rsid w:val="00AF60AD"/>
    <w:rsid w:val="00B07E53"/>
    <w:rsid w:val="00B15849"/>
    <w:rsid w:val="00B2144A"/>
    <w:rsid w:val="00B65CCD"/>
    <w:rsid w:val="00B67C92"/>
    <w:rsid w:val="00B72974"/>
    <w:rsid w:val="00B9572A"/>
    <w:rsid w:val="00BA2BA5"/>
    <w:rsid w:val="00BB4155"/>
    <w:rsid w:val="00BB7306"/>
    <w:rsid w:val="00BC0604"/>
    <w:rsid w:val="00BC5C2B"/>
    <w:rsid w:val="00BD36DB"/>
    <w:rsid w:val="00BF7471"/>
    <w:rsid w:val="00C10407"/>
    <w:rsid w:val="00C11488"/>
    <w:rsid w:val="00C2378E"/>
    <w:rsid w:val="00C31D1B"/>
    <w:rsid w:val="00C34AE2"/>
    <w:rsid w:val="00C405F8"/>
    <w:rsid w:val="00C46D18"/>
    <w:rsid w:val="00C46F9E"/>
    <w:rsid w:val="00C62E3D"/>
    <w:rsid w:val="00C65786"/>
    <w:rsid w:val="00C803A4"/>
    <w:rsid w:val="00C92252"/>
    <w:rsid w:val="00C924B6"/>
    <w:rsid w:val="00C93AAE"/>
    <w:rsid w:val="00C9596C"/>
    <w:rsid w:val="00CA0188"/>
    <w:rsid w:val="00CA4D44"/>
    <w:rsid w:val="00CA503B"/>
    <w:rsid w:val="00CA6327"/>
    <w:rsid w:val="00CA6D95"/>
    <w:rsid w:val="00CA7E00"/>
    <w:rsid w:val="00CB4337"/>
    <w:rsid w:val="00CC0FE6"/>
    <w:rsid w:val="00CC0FFF"/>
    <w:rsid w:val="00CC555D"/>
    <w:rsid w:val="00CD548F"/>
    <w:rsid w:val="00CE1343"/>
    <w:rsid w:val="00CF653D"/>
    <w:rsid w:val="00D00964"/>
    <w:rsid w:val="00D06934"/>
    <w:rsid w:val="00D2181C"/>
    <w:rsid w:val="00D30842"/>
    <w:rsid w:val="00D42876"/>
    <w:rsid w:val="00D43A1C"/>
    <w:rsid w:val="00D5214C"/>
    <w:rsid w:val="00D65FB8"/>
    <w:rsid w:val="00D72B42"/>
    <w:rsid w:val="00D7316E"/>
    <w:rsid w:val="00D82EB2"/>
    <w:rsid w:val="00DA28EC"/>
    <w:rsid w:val="00DA6A41"/>
    <w:rsid w:val="00DC0CCF"/>
    <w:rsid w:val="00DC268B"/>
    <w:rsid w:val="00DD353E"/>
    <w:rsid w:val="00DD6CB8"/>
    <w:rsid w:val="00DD770B"/>
    <w:rsid w:val="00DE11E2"/>
    <w:rsid w:val="00DF1930"/>
    <w:rsid w:val="00DF6A69"/>
    <w:rsid w:val="00E01D78"/>
    <w:rsid w:val="00E24543"/>
    <w:rsid w:val="00E43172"/>
    <w:rsid w:val="00E45E98"/>
    <w:rsid w:val="00E637AE"/>
    <w:rsid w:val="00E67A79"/>
    <w:rsid w:val="00E7381C"/>
    <w:rsid w:val="00E7619A"/>
    <w:rsid w:val="00E82A16"/>
    <w:rsid w:val="00E83A92"/>
    <w:rsid w:val="00E8787B"/>
    <w:rsid w:val="00E95044"/>
    <w:rsid w:val="00E9773C"/>
    <w:rsid w:val="00EA0FB4"/>
    <w:rsid w:val="00EA50F6"/>
    <w:rsid w:val="00EB0C60"/>
    <w:rsid w:val="00EB28DC"/>
    <w:rsid w:val="00EB2920"/>
    <w:rsid w:val="00EC2D1F"/>
    <w:rsid w:val="00EC3B5C"/>
    <w:rsid w:val="00EC6E17"/>
    <w:rsid w:val="00EF1269"/>
    <w:rsid w:val="00EF5A15"/>
    <w:rsid w:val="00F025A4"/>
    <w:rsid w:val="00F2108B"/>
    <w:rsid w:val="00F24B7E"/>
    <w:rsid w:val="00F269AD"/>
    <w:rsid w:val="00F3343F"/>
    <w:rsid w:val="00F336DD"/>
    <w:rsid w:val="00F40212"/>
    <w:rsid w:val="00F40B1F"/>
    <w:rsid w:val="00F43A24"/>
    <w:rsid w:val="00F454BD"/>
    <w:rsid w:val="00F45AF2"/>
    <w:rsid w:val="00F566CB"/>
    <w:rsid w:val="00F662ED"/>
    <w:rsid w:val="00F678E4"/>
    <w:rsid w:val="00F774BD"/>
    <w:rsid w:val="00F839CA"/>
    <w:rsid w:val="00F84444"/>
    <w:rsid w:val="00FB373D"/>
    <w:rsid w:val="00FC1DFB"/>
    <w:rsid w:val="00FE23D7"/>
    <w:rsid w:val="00FE4A37"/>
    <w:rsid w:val="00FE5D1A"/>
    <w:rsid w:val="00FF1F1B"/>
    <w:rsid w:val="00FF54F0"/>
    <w:rsid w:val="00FF7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39"/>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A50F6"/>
    <w:pPr>
      <w:tabs>
        <w:tab w:val="center" w:pos="4536"/>
        <w:tab w:val="right" w:pos="9072"/>
      </w:tabs>
    </w:pPr>
  </w:style>
  <w:style w:type="character" w:customStyle="1" w:styleId="AltbilgiChar">
    <w:name w:val="Altbilgi Char"/>
    <w:link w:val="Altbilgi"/>
    <w:uiPriority w:val="99"/>
    <w:locked/>
    <w:rsid w:val="00EA50F6"/>
    <w:rPr>
      <w:rFonts w:ascii="Calibri" w:hAnsi="Calibri" w:cs="Calibri"/>
    </w:rPr>
  </w:style>
  <w:style w:type="character" w:styleId="SayfaNumaras">
    <w:name w:val="page number"/>
    <w:basedOn w:val="VarsaylanParagrafYazTipi"/>
    <w:uiPriority w:val="99"/>
    <w:rsid w:val="00EA50F6"/>
  </w:style>
  <w:style w:type="paragraph" w:styleId="stbilgi">
    <w:name w:val="header"/>
    <w:basedOn w:val="Normal"/>
    <w:link w:val="stbilgiChar"/>
    <w:uiPriority w:val="99"/>
    <w:rsid w:val="00EA50F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A50F6"/>
  </w:style>
  <w:style w:type="paragraph" w:styleId="BalonMetni">
    <w:name w:val="Balloon Text"/>
    <w:basedOn w:val="Normal"/>
    <w:link w:val="BalonMetniChar"/>
    <w:uiPriority w:val="99"/>
    <w:semiHidden/>
    <w:rsid w:val="00EA50F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EA50F6"/>
    <w:rPr>
      <w:rFonts w:ascii="Tahoma" w:hAnsi="Tahoma" w:cs="Tahoma"/>
      <w:sz w:val="16"/>
      <w:szCs w:val="16"/>
    </w:rPr>
  </w:style>
  <w:style w:type="paragraph" w:styleId="ListeParagraf">
    <w:name w:val="List Paragraph"/>
    <w:basedOn w:val="Normal"/>
    <w:uiPriority w:val="99"/>
    <w:qFormat/>
    <w:rsid w:val="001620F2"/>
    <w:pPr>
      <w:ind w:left="720"/>
    </w:pPr>
  </w:style>
  <w:style w:type="table" w:styleId="TabloKlavuzu">
    <w:name w:val="Table Grid"/>
    <w:basedOn w:val="NormalTablo"/>
    <w:uiPriority w:val="99"/>
    <w:rsid w:val="001620F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95219"/>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semiHidden/>
    <w:unhideWhenUsed/>
    <w:rsid w:val="00EF1269"/>
    <w:rPr>
      <w:color w:val="0000FF"/>
      <w:u w:val="single"/>
    </w:rPr>
  </w:style>
  <w:style w:type="character" w:styleId="zlenenKpr">
    <w:name w:val="FollowedHyperlink"/>
    <w:basedOn w:val="VarsaylanParagrafYazTipi"/>
    <w:uiPriority w:val="99"/>
    <w:semiHidden/>
    <w:unhideWhenUsed/>
    <w:rsid w:val="00EF1269"/>
    <w:rPr>
      <w:color w:val="800080"/>
      <w:u w:val="single"/>
    </w:rPr>
  </w:style>
  <w:style w:type="paragraph" w:customStyle="1" w:styleId="xl63">
    <w:name w:val="xl63"/>
    <w:basedOn w:val="Normal"/>
    <w:rsid w:val="00EF1269"/>
    <w:pPr>
      <w:spacing w:before="100" w:beforeAutospacing="1" w:after="100" w:afterAutospacing="1" w:line="240" w:lineRule="auto"/>
      <w:jc w:val="center"/>
      <w:textAlignment w:val="center"/>
    </w:pPr>
    <w:rPr>
      <w:rFonts w:ascii="Tahoma" w:hAnsi="Tahoma" w:cs="Tahoma"/>
      <w:b/>
      <w:bCs/>
      <w:color w:val="000000"/>
      <w:sz w:val="14"/>
      <w:szCs w:val="14"/>
    </w:rPr>
  </w:style>
  <w:style w:type="paragraph" w:customStyle="1" w:styleId="xl64">
    <w:name w:val="xl64"/>
    <w:basedOn w:val="Normal"/>
    <w:rsid w:val="00EF1269"/>
    <w:pP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65">
    <w:name w:val="xl65"/>
    <w:basedOn w:val="Normal"/>
    <w:rsid w:val="00EF1269"/>
    <w:pP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66">
    <w:name w:val="xl66"/>
    <w:basedOn w:val="Normal"/>
    <w:rsid w:val="00EF1269"/>
    <w:pP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67">
    <w:name w:val="xl67"/>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rebuchet MS" w:hAnsi="Trebuchet MS" w:cs="Times New Roman"/>
      <w:sz w:val="14"/>
      <w:szCs w:val="14"/>
    </w:rPr>
  </w:style>
  <w:style w:type="paragraph" w:customStyle="1" w:styleId="xl68">
    <w:name w:val="xl68"/>
    <w:basedOn w:val="Normal"/>
    <w:rsid w:val="00EF12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rebuchet MS" w:hAnsi="Trebuchet MS" w:cs="Times New Roman"/>
      <w:sz w:val="14"/>
      <w:szCs w:val="14"/>
    </w:rPr>
  </w:style>
  <w:style w:type="paragraph" w:customStyle="1" w:styleId="xl69">
    <w:name w:val="xl69"/>
    <w:basedOn w:val="Normal"/>
    <w:rsid w:val="00EF1269"/>
    <w:pPr>
      <w:spacing w:before="100" w:beforeAutospacing="1" w:after="100" w:afterAutospacing="1" w:line="240" w:lineRule="auto"/>
      <w:textAlignment w:val="center"/>
    </w:pPr>
    <w:rPr>
      <w:rFonts w:ascii="Tahoma" w:hAnsi="Tahoma" w:cs="Tahoma"/>
      <w:b/>
      <w:bCs/>
      <w:color w:val="000000"/>
      <w:sz w:val="14"/>
      <w:szCs w:val="14"/>
    </w:rPr>
  </w:style>
  <w:style w:type="paragraph" w:customStyle="1" w:styleId="xl70">
    <w:name w:val="xl70"/>
    <w:basedOn w:val="Normal"/>
    <w:rsid w:val="00EF1269"/>
    <w:pP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71">
    <w:name w:val="xl71"/>
    <w:basedOn w:val="Normal"/>
    <w:rsid w:val="00EF1269"/>
    <w:pP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72">
    <w:name w:val="xl72"/>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4"/>
      <w:szCs w:val="14"/>
    </w:rPr>
  </w:style>
  <w:style w:type="paragraph" w:customStyle="1" w:styleId="xl73">
    <w:name w:val="xl73"/>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74">
    <w:name w:val="xl74"/>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4"/>
      <w:szCs w:val="14"/>
    </w:rPr>
  </w:style>
  <w:style w:type="paragraph" w:customStyle="1" w:styleId="xl75">
    <w:name w:val="xl75"/>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sz w:val="14"/>
      <w:szCs w:val="14"/>
    </w:rPr>
  </w:style>
  <w:style w:type="paragraph" w:customStyle="1" w:styleId="xl76">
    <w:name w:val="xl76"/>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77">
    <w:name w:val="xl77"/>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cs="Times New Roman"/>
      <w:sz w:val="14"/>
      <w:szCs w:val="14"/>
    </w:rPr>
  </w:style>
  <w:style w:type="paragraph" w:customStyle="1" w:styleId="xl78">
    <w:name w:val="xl78"/>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rebuchet MS" w:hAnsi="Trebuchet MS" w:cs="Times New Roman"/>
      <w:b/>
      <w:bCs/>
      <w:sz w:val="14"/>
      <w:szCs w:val="14"/>
    </w:rPr>
  </w:style>
  <w:style w:type="paragraph" w:customStyle="1" w:styleId="xl79">
    <w:name w:val="xl79"/>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rebuchet MS" w:hAnsi="Trebuchet MS" w:cs="Times New Roman"/>
      <w:b/>
      <w:bCs/>
      <w:sz w:val="14"/>
      <w:szCs w:val="14"/>
    </w:rPr>
  </w:style>
  <w:style w:type="paragraph" w:customStyle="1" w:styleId="xl80">
    <w:name w:val="xl80"/>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rebuchet MS" w:hAnsi="Trebuchet MS" w:cs="Times New Roman"/>
      <w:b/>
      <w:bCs/>
      <w:sz w:val="14"/>
      <w:szCs w:val="14"/>
    </w:rPr>
  </w:style>
  <w:style w:type="paragraph" w:customStyle="1" w:styleId="xl81">
    <w:name w:val="xl81"/>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rebuchet MS" w:hAnsi="Trebuchet MS" w:cs="Times New Roman"/>
      <w:b/>
      <w:bCs/>
      <w:sz w:val="14"/>
      <w:szCs w:val="14"/>
    </w:rPr>
  </w:style>
  <w:style w:type="paragraph" w:customStyle="1" w:styleId="xl82">
    <w:name w:val="xl82"/>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rebuchet MS" w:hAnsi="Trebuchet MS" w:cs="Times New Roman"/>
      <w:b/>
      <w:bCs/>
      <w:sz w:val="14"/>
      <w:szCs w:val="14"/>
    </w:rPr>
  </w:style>
  <w:style w:type="paragraph" w:customStyle="1" w:styleId="xl83">
    <w:name w:val="xl83"/>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hAnsi="Times New Roman" w:cs="Times New Roman"/>
      <w:b/>
      <w:bCs/>
      <w:sz w:val="14"/>
      <w:szCs w:val="14"/>
    </w:rPr>
  </w:style>
  <w:style w:type="paragraph" w:customStyle="1" w:styleId="xl84">
    <w:name w:val="xl84"/>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rebuchet MS" w:hAnsi="Trebuchet MS" w:cs="Times New Roman"/>
      <w:b/>
      <w:bCs/>
      <w:sz w:val="14"/>
      <w:szCs w:val="14"/>
    </w:rPr>
  </w:style>
  <w:style w:type="paragraph" w:customStyle="1" w:styleId="xl85">
    <w:name w:val="xl85"/>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14"/>
      <w:szCs w:val="14"/>
    </w:rPr>
  </w:style>
  <w:style w:type="paragraph" w:customStyle="1" w:styleId="xl86">
    <w:name w:val="xl86"/>
    <w:basedOn w:val="Normal"/>
    <w:rsid w:val="00EF1269"/>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7">
    <w:name w:val="xl87"/>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39"/>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A50F6"/>
    <w:pPr>
      <w:tabs>
        <w:tab w:val="center" w:pos="4536"/>
        <w:tab w:val="right" w:pos="9072"/>
      </w:tabs>
    </w:pPr>
  </w:style>
  <w:style w:type="character" w:customStyle="1" w:styleId="AltbilgiChar">
    <w:name w:val="Altbilgi Char"/>
    <w:link w:val="Altbilgi"/>
    <w:uiPriority w:val="99"/>
    <w:locked/>
    <w:rsid w:val="00EA50F6"/>
    <w:rPr>
      <w:rFonts w:ascii="Calibri" w:hAnsi="Calibri" w:cs="Calibri"/>
    </w:rPr>
  </w:style>
  <w:style w:type="character" w:styleId="SayfaNumaras">
    <w:name w:val="page number"/>
    <w:basedOn w:val="VarsaylanParagrafYazTipi"/>
    <w:uiPriority w:val="99"/>
    <w:rsid w:val="00EA50F6"/>
  </w:style>
  <w:style w:type="paragraph" w:styleId="stbilgi">
    <w:name w:val="header"/>
    <w:basedOn w:val="Normal"/>
    <w:link w:val="stbilgiChar"/>
    <w:uiPriority w:val="99"/>
    <w:rsid w:val="00EA50F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A50F6"/>
  </w:style>
  <w:style w:type="paragraph" w:styleId="BalonMetni">
    <w:name w:val="Balloon Text"/>
    <w:basedOn w:val="Normal"/>
    <w:link w:val="BalonMetniChar"/>
    <w:uiPriority w:val="99"/>
    <w:semiHidden/>
    <w:rsid w:val="00EA50F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EA50F6"/>
    <w:rPr>
      <w:rFonts w:ascii="Tahoma" w:hAnsi="Tahoma" w:cs="Tahoma"/>
      <w:sz w:val="16"/>
      <w:szCs w:val="16"/>
    </w:rPr>
  </w:style>
  <w:style w:type="paragraph" w:styleId="ListeParagraf">
    <w:name w:val="List Paragraph"/>
    <w:basedOn w:val="Normal"/>
    <w:uiPriority w:val="99"/>
    <w:qFormat/>
    <w:rsid w:val="001620F2"/>
    <w:pPr>
      <w:ind w:left="720"/>
    </w:pPr>
  </w:style>
  <w:style w:type="table" w:styleId="TabloKlavuzu">
    <w:name w:val="Table Grid"/>
    <w:basedOn w:val="NormalTablo"/>
    <w:uiPriority w:val="99"/>
    <w:rsid w:val="001620F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95219"/>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semiHidden/>
    <w:unhideWhenUsed/>
    <w:rsid w:val="00EF1269"/>
    <w:rPr>
      <w:color w:val="0000FF"/>
      <w:u w:val="single"/>
    </w:rPr>
  </w:style>
  <w:style w:type="character" w:styleId="zlenenKpr">
    <w:name w:val="FollowedHyperlink"/>
    <w:basedOn w:val="VarsaylanParagrafYazTipi"/>
    <w:uiPriority w:val="99"/>
    <w:semiHidden/>
    <w:unhideWhenUsed/>
    <w:rsid w:val="00EF1269"/>
    <w:rPr>
      <w:color w:val="800080"/>
      <w:u w:val="single"/>
    </w:rPr>
  </w:style>
  <w:style w:type="paragraph" w:customStyle="1" w:styleId="xl63">
    <w:name w:val="xl63"/>
    <w:basedOn w:val="Normal"/>
    <w:rsid w:val="00EF1269"/>
    <w:pPr>
      <w:spacing w:before="100" w:beforeAutospacing="1" w:after="100" w:afterAutospacing="1" w:line="240" w:lineRule="auto"/>
      <w:jc w:val="center"/>
      <w:textAlignment w:val="center"/>
    </w:pPr>
    <w:rPr>
      <w:rFonts w:ascii="Tahoma" w:hAnsi="Tahoma" w:cs="Tahoma"/>
      <w:b/>
      <w:bCs/>
      <w:color w:val="000000"/>
      <w:sz w:val="14"/>
      <w:szCs w:val="14"/>
    </w:rPr>
  </w:style>
  <w:style w:type="paragraph" w:customStyle="1" w:styleId="xl64">
    <w:name w:val="xl64"/>
    <w:basedOn w:val="Normal"/>
    <w:rsid w:val="00EF1269"/>
    <w:pP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65">
    <w:name w:val="xl65"/>
    <w:basedOn w:val="Normal"/>
    <w:rsid w:val="00EF1269"/>
    <w:pP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66">
    <w:name w:val="xl66"/>
    <w:basedOn w:val="Normal"/>
    <w:rsid w:val="00EF1269"/>
    <w:pP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67">
    <w:name w:val="xl67"/>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rebuchet MS" w:hAnsi="Trebuchet MS" w:cs="Times New Roman"/>
      <w:sz w:val="14"/>
      <w:szCs w:val="14"/>
    </w:rPr>
  </w:style>
  <w:style w:type="paragraph" w:customStyle="1" w:styleId="xl68">
    <w:name w:val="xl68"/>
    <w:basedOn w:val="Normal"/>
    <w:rsid w:val="00EF12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rebuchet MS" w:hAnsi="Trebuchet MS" w:cs="Times New Roman"/>
      <w:sz w:val="14"/>
      <w:szCs w:val="14"/>
    </w:rPr>
  </w:style>
  <w:style w:type="paragraph" w:customStyle="1" w:styleId="xl69">
    <w:name w:val="xl69"/>
    <w:basedOn w:val="Normal"/>
    <w:rsid w:val="00EF1269"/>
    <w:pPr>
      <w:spacing w:before="100" w:beforeAutospacing="1" w:after="100" w:afterAutospacing="1" w:line="240" w:lineRule="auto"/>
      <w:textAlignment w:val="center"/>
    </w:pPr>
    <w:rPr>
      <w:rFonts w:ascii="Tahoma" w:hAnsi="Tahoma" w:cs="Tahoma"/>
      <w:b/>
      <w:bCs/>
      <w:color w:val="000000"/>
      <w:sz w:val="14"/>
      <w:szCs w:val="14"/>
    </w:rPr>
  </w:style>
  <w:style w:type="paragraph" w:customStyle="1" w:styleId="xl70">
    <w:name w:val="xl70"/>
    <w:basedOn w:val="Normal"/>
    <w:rsid w:val="00EF1269"/>
    <w:pP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71">
    <w:name w:val="xl71"/>
    <w:basedOn w:val="Normal"/>
    <w:rsid w:val="00EF1269"/>
    <w:pP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72">
    <w:name w:val="xl72"/>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4"/>
      <w:szCs w:val="14"/>
    </w:rPr>
  </w:style>
  <w:style w:type="paragraph" w:customStyle="1" w:styleId="xl73">
    <w:name w:val="xl73"/>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74">
    <w:name w:val="xl74"/>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4"/>
      <w:szCs w:val="14"/>
    </w:rPr>
  </w:style>
  <w:style w:type="paragraph" w:customStyle="1" w:styleId="xl75">
    <w:name w:val="xl75"/>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sz w:val="14"/>
      <w:szCs w:val="14"/>
    </w:rPr>
  </w:style>
  <w:style w:type="paragraph" w:customStyle="1" w:styleId="xl76">
    <w:name w:val="xl76"/>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77">
    <w:name w:val="xl77"/>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cs="Times New Roman"/>
      <w:sz w:val="14"/>
      <w:szCs w:val="14"/>
    </w:rPr>
  </w:style>
  <w:style w:type="paragraph" w:customStyle="1" w:styleId="xl78">
    <w:name w:val="xl78"/>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rebuchet MS" w:hAnsi="Trebuchet MS" w:cs="Times New Roman"/>
      <w:b/>
      <w:bCs/>
      <w:sz w:val="14"/>
      <w:szCs w:val="14"/>
    </w:rPr>
  </w:style>
  <w:style w:type="paragraph" w:customStyle="1" w:styleId="xl79">
    <w:name w:val="xl79"/>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rebuchet MS" w:hAnsi="Trebuchet MS" w:cs="Times New Roman"/>
      <w:b/>
      <w:bCs/>
      <w:sz w:val="14"/>
      <w:szCs w:val="14"/>
    </w:rPr>
  </w:style>
  <w:style w:type="paragraph" w:customStyle="1" w:styleId="xl80">
    <w:name w:val="xl80"/>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rebuchet MS" w:hAnsi="Trebuchet MS" w:cs="Times New Roman"/>
      <w:b/>
      <w:bCs/>
      <w:sz w:val="14"/>
      <w:szCs w:val="14"/>
    </w:rPr>
  </w:style>
  <w:style w:type="paragraph" w:customStyle="1" w:styleId="xl81">
    <w:name w:val="xl81"/>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rebuchet MS" w:hAnsi="Trebuchet MS" w:cs="Times New Roman"/>
      <w:b/>
      <w:bCs/>
      <w:sz w:val="14"/>
      <w:szCs w:val="14"/>
    </w:rPr>
  </w:style>
  <w:style w:type="paragraph" w:customStyle="1" w:styleId="xl82">
    <w:name w:val="xl82"/>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rebuchet MS" w:hAnsi="Trebuchet MS" w:cs="Times New Roman"/>
      <w:b/>
      <w:bCs/>
      <w:sz w:val="14"/>
      <w:szCs w:val="14"/>
    </w:rPr>
  </w:style>
  <w:style w:type="paragraph" w:customStyle="1" w:styleId="xl83">
    <w:name w:val="xl83"/>
    <w:basedOn w:val="Normal"/>
    <w:rsid w:val="00EF12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hAnsi="Times New Roman" w:cs="Times New Roman"/>
      <w:b/>
      <w:bCs/>
      <w:sz w:val="14"/>
      <w:szCs w:val="14"/>
    </w:rPr>
  </w:style>
  <w:style w:type="paragraph" w:customStyle="1" w:styleId="xl84">
    <w:name w:val="xl84"/>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rebuchet MS" w:hAnsi="Trebuchet MS" w:cs="Times New Roman"/>
      <w:b/>
      <w:bCs/>
      <w:sz w:val="14"/>
      <w:szCs w:val="14"/>
    </w:rPr>
  </w:style>
  <w:style w:type="paragraph" w:customStyle="1" w:styleId="xl85">
    <w:name w:val="xl85"/>
    <w:basedOn w:val="Normal"/>
    <w:rsid w:val="00EF12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14"/>
      <w:szCs w:val="14"/>
    </w:rPr>
  </w:style>
  <w:style w:type="paragraph" w:customStyle="1" w:styleId="xl86">
    <w:name w:val="xl86"/>
    <w:basedOn w:val="Normal"/>
    <w:rsid w:val="00EF1269"/>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7">
    <w:name w:val="xl87"/>
    <w:basedOn w:val="Normal"/>
    <w:rsid w:val="00EF1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0547">
      <w:bodyDiv w:val="1"/>
      <w:marLeft w:val="0"/>
      <w:marRight w:val="0"/>
      <w:marTop w:val="0"/>
      <w:marBottom w:val="0"/>
      <w:divBdr>
        <w:top w:val="none" w:sz="0" w:space="0" w:color="auto"/>
        <w:left w:val="none" w:sz="0" w:space="0" w:color="auto"/>
        <w:bottom w:val="none" w:sz="0" w:space="0" w:color="auto"/>
        <w:right w:val="none" w:sz="0" w:space="0" w:color="auto"/>
      </w:divBdr>
    </w:div>
    <w:div w:id="613054747">
      <w:bodyDiv w:val="1"/>
      <w:marLeft w:val="0"/>
      <w:marRight w:val="0"/>
      <w:marTop w:val="0"/>
      <w:marBottom w:val="0"/>
      <w:divBdr>
        <w:top w:val="none" w:sz="0" w:space="0" w:color="auto"/>
        <w:left w:val="none" w:sz="0" w:space="0" w:color="auto"/>
        <w:bottom w:val="none" w:sz="0" w:space="0" w:color="auto"/>
        <w:right w:val="none" w:sz="0" w:space="0" w:color="auto"/>
      </w:divBdr>
    </w:div>
    <w:div w:id="1636716420">
      <w:bodyDiv w:val="1"/>
      <w:marLeft w:val="0"/>
      <w:marRight w:val="0"/>
      <w:marTop w:val="0"/>
      <w:marBottom w:val="0"/>
      <w:divBdr>
        <w:top w:val="none" w:sz="0" w:space="0" w:color="auto"/>
        <w:left w:val="none" w:sz="0" w:space="0" w:color="auto"/>
        <w:bottom w:val="none" w:sz="0" w:space="0" w:color="auto"/>
        <w:right w:val="none" w:sz="0" w:space="0" w:color="auto"/>
      </w:divBdr>
    </w:div>
    <w:div w:id="19536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086C-B589-454D-BB80-81400706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11</Pages>
  <Words>1708</Words>
  <Characters>9740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user</cp:lastModifiedBy>
  <cp:revision>120</cp:revision>
  <cp:lastPrinted>2015-07-23T07:30:00Z</cp:lastPrinted>
  <dcterms:created xsi:type="dcterms:W3CDTF">2015-07-13T08:16:00Z</dcterms:created>
  <dcterms:modified xsi:type="dcterms:W3CDTF">2016-07-21T13:40:00Z</dcterms:modified>
</cp:coreProperties>
</file>