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175A" w:rsidRPr="00535B41" w:rsidRDefault="001447F0" w:rsidP="001447F0">
      <w:pPr>
        <w:jc w:val="center"/>
        <w:rPr>
          <w:rFonts w:ascii="Times New Roman" w:hAnsi="Times New Roman" w:cs="Times New Roman"/>
        </w:rPr>
      </w:pPr>
      <w:r w:rsidRPr="002C112D">
        <w:rPr>
          <w:rFonts w:ascii="Times New Roman" w:hAnsi="Times New Roman" w:cs="Times New Roman"/>
          <w:b/>
          <w:u w:val="single"/>
        </w:rPr>
        <w:t>KARABÜK ÜNİVERSİTESİ BANKA PROMOSYONU İHALE ŞARTNAMESİ FARK DOKÜMANI</w:t>
      </w:r>
      <w:r w:rsidR="00124103">
        <w:rPr>
          <w:rFonts w:ascii="Times New Roman" w:hAnsi="Times New Roman" w:cs="Times New Roman"/>
        </w:rPr>
        <w:t>*</w:t>
      </w:r>
    </w:p>
    <w:tbl>
      <w:tblPr>
        <w:tblStyle w:val="TabloKlavuzu"/>
        <w:tblW w:w="11165" w:type="dxa"/>
        <w:tblLook w:val="04A0" w:firstRow="1" w:lastRow="0" w:firstColumn="1" w:lastColumn="0" w:noHBand="0" w:noVBand="1"/>
      </w:tblPr>
      <w:tblGrid>
        <w:gridCol w:w="5582"/>
        <w:gridCol w:w="5583"/>
      </w:tblGrid>
      <w:tr w:rsidR="001447F0" w:rsidRPr="00535B41" w:rsidTr="00535B41">
        <w:tc>
          <w:tcPr>
            <w:tcW w:w="5557" w:type="dxa"/>
          </w:tcPr>
          <w:p w:rsidR="001447F0" w:rsidRPr="00A73F8E" w:rsidRDefault="001447F0" w:rsidP="001447F0">
            <w:pPr>
              <w:jc w:val="center"/>
              <w:rPr>
                <w:rFonts w:ascii="Times New Roman" w:hAnsi="Times New Roman" w:cs="Times New Roman"/>
                <w:b/>
              </w:rPr>
            </w:pPr>
            <w:r w:rsidRPr="00A73F8E">
              <w:rPr>
                <w:rFonts w:ascii="Times New Roman" w:hAnsi="Times New Roman" w:cs="Times New Roman"/>
                <w:b/>
              </w:rPr>
              <w:t>07.01.2026 TARİHLİ İHALE</w:t>
            </w:r>
            <w:r w:rsidR="009524EA" w:rsidRPr="00A73F8E">
              <w:rPr>
                <w:rFonts w:ascii="Times New Roman" w:hAnsi="Times New Roman" w:cs="Times New Roman"/>
                <w:b/>
              </w:rPr>
              <w:t xml:space="preserve"> ŞARTNAMESİ</w:t>
            </w:r>
          </w:p>
        </w:tc>
        <w:tc>
          <w:tcPr>
            <w:tcW w:w="5557" w:type="dxa"/>
          </w:tcPr>
          <w:p w:rsidR="001447F0" w:rsidRPr="00A73F8E" w:rsidRDefault="001447F0" w:rsidP="001447F0">
            <w:pPr>
              <w:jc w:val="center"/>
              <w:rPr>
                <w:rFonts w:ascii="Times New Roman" w:hAnsi="Times New Roman" w:cs="Times New Roman"/>
                <w:b/>
              </w:rPr>
            </w:pPr>
            <w:r w:rsidRPr="00A73F8E">
              <w:rPr>
                <w:rFonts w:ascii="Times New Roman" w:hAnsi="Times New Roman" w:cs="Times New Roman"/>
                <w:b/>
              </w:rPr>
              <w:t>05.02.2026 TARİHLİ İHALE</w:t>
            </w:r>
            <w:r w:rsidR="009524EA" w:rsidRPr="00A73F8E">
              <w:rPr>
                <w:rFonts w:ascii="Times New Roman" w:hAnsi="Times New Roman" w:cs="Times New Roman"/>
                <w:b/>
              </w:rPr>
              <w:t xml:space="preserve"> ŞARTNAMESİ</w:t>
            </w:r>
          </w:p>
        </w:tc>
      </w:tr>
      <w:tr w:rsidR="001447F0" w:rsidRPr="00535B41" w:rsidTr="00535B41">
        <w:tc>
          <w:tcPr>
            <w:tcW w:w="5557" w:type="dxa"/>
          </w:tcPr>
          <w:p w:rsidR="001447F0" w:rsidRPr="00A73F8E" w:rsidRDefault="001447F0" w:rsidP="001447F0">
            <w:pPr>
              <w:jc w:val="both"/>
            </w:pPr>
            <w:r w:rsidRPr="00A73F8E">
              <w:rPr>
                <w:rFonts w:ascii="Times New Roman" w:hAnsi="Times New Roman" w:cs="Times New Roman"/>
                <w:bCs/>
              </w:rPr>
              <w:t xml:space="preserve">Kurumda Çalışan Personel Sayısı (22 Aralık 2025 Tarihi İtibarıyla) </w:t>
            </w:r>
            <w:r w:rsidRPr="00A73F8E">
              <w:rPr>
                <w:rFonts w:ascii="Times New Roman" w:hAnsi="Times New Roman" w:cs="Times New Roman"/>
              </w:rPr>
              <w:t>2.155 personel (Akademik Personel, İdari Personel ve Kadrolu İşçi)</w:t>
            </w:r>
          </w:p>
        </w:tc>
        <w:tc>
          <w:tcPr>
            <w:tcW w:w="5557" w:type="dxa"/>
          </w:tcPr>
          <w:p w:rsidR="001447F0" w:rsidRPr="00A73F8E" w:rsidRDefault="00A72121" w:rsidP="00B22A7B">
            <w:r w:rsidRPr="00A73F8E">
              <w:rPr>
                <w:rFonts w:ascii="Times New Roman" w:hAnsi="Times New Roman" w:cs="Times New Roman"/>
                <w:bCs/>
              </w:rPr>
              <w:t>Kurumda Çalışan Personel Sayısı (</w:t>
            </w:r>
            <w:r w:rsidRPr="00A73F8E">
              <w:rPr>
                <w:rFonts w:ascii="Times New Roman" w:hAnsi="Times New Roman" w:cs="Times New Roman"/>
                <w:b/>
                <w:bCs/>
              </w:rPr>
              <w:t>19 Ocak 2026</w:t>
            </w:r>
            <w:r w:rsidRPr="00A73F8E">
              <w:rPr>
                <w:rFonts w:ascii="Times New Roman" w:hAnsi="Times New Roman" w:cs="Times New Roman"/>
                <w:bCs/>
              </w:rPr>
              <w:t xml:space="preserve"> Tarihi İtibarıyla) </w:t>
            </w:r>
            <w:r w:rsidRPr="00A73F8E">
              <w:rPr>
                <w:rFonts w:ascii="Times New Roman" w:hAnsi="Times New Roman" w:cs="Times New Roman"/>
                <w:b/>
                <w:bCs/>
              </w:rPr>
              <w:t>2.141</w:t>
            </w:r>
            <w:r w:rsidRPr="00A73F8E">
              <w:rPr>
                <w:rFonts w:ascii="Times New Roman" w:hAnsi="Times New Roman" w:cs="Times New Roman"/>
                <w:bCs/>
              </w:rPr>
              <w:t xml:space="preserve"> personel (Akademik Personel, İdari Personel ve Kadrolu İşçi)</w:t>
            </w:r>
          </w:p>
        </w:tc>
      </w:tr>
      <w:tr w:rsidR="001447F0" w:rsidRPr="00535B41" w:rsidTr="00535B41">
        <w:tc>
          <w:tcPr>
            <w:tcW w:w="5557" w:type="dxa"/>
          </w:tcPr>
          <w:p w:rsidR="001447F0" w:rsidRPr="00A73F8E" w:rsidRDefault="001447F0" w:rsidP="001447F0">
            <w:pPr>
              <w:jc w:val="both"/>
            </w:pPr>
            <w:r w:rsidRPr="00A73F8E">
              <w:rPr>
                <w:rFonts w:ascii="Times New Roman" w:hAnsi="Times New Roman" w:cs="Times New Roman"/>
                <w:bCs/>
              </w:rPr>
              <w:t>Diğer Ücretliler (</w:t>
            </w:r>
            <w:proofErr w:type="spellStart"/>
            <w:r w:rsidRPr="00A73F8E">
              <w:rPr>
                <w:rFonts w:ascii="Times New Roman" w:hAnsi="Times New Roman" w:cs="Times New Roman"/>
                <w:bCs/>
              </w:rPr>
              <w:t>Tömer</w:t>
            </w:r>
            <w:proofErr w:type="spellEnd"/>
            <w:r w:rsidRPr="00A73F8E">
              <w:rPr>
                <w:rFonts w:ascii="Times New Roman" w:hAnsi="Times New Roman" w:cs="Times New Roman"/>
                <w:bCs/>
              </w:rPr>
              <w:t xml:space="preserve"> ve Kreş Çalışanları) (22 Aralık 2025 Tarihi İtibarıyla) </w:t>
            </w:r>
            <w:r w:rsidRPr="00A73F8E">
              <w:rPr>
                <w:rFonts w:ascii="Times New Roman" w:hAnsi="Times New Roman" w:cs="Times New Roman"/>
              </w:rPr>
              <w:t>30 Çalışan</w:t>
            </w:r>
          </w:p>
        </w:tc>
        <w:tc>
          <w:tcPr>
            <w:tcW w:w="5557" w:type="dxa"/>
          </w:tcPr>
          <w:p w:rsidR="001447F0" w:rsidRPr="00A73F8E" w:rsidRDefault="00B22A7B" w:rsidP="00A72121">
            <w:r w:rsidRPr="00A73F8E">
              <w:rPr>
                <w:rFonts w:ascii="Times New Roman" w:hAnsi="Times New Roman" w:cs="Times New Roman"/>
                <w:bCs/>
              </w:rPr>
              <w:t>Diğer Ücretliler (</w:t>
            </w:r>
            <w:proofErr w:type="spellStart"/>
            <w:r w:rsidRPr="00A73F8E">
              <w:rPr>
                <w:rFonts w:ascii="Times New Roman" w:hAnsi="Times New Roman" w:cs="Times New Roman"/>
                <w:bCs/>
              </w:rPr>
              <w:t>Tömer</w:t>
            </w:r>
            <w:proofErr w:type="spellEnd"/>
            <w:r w:rsidRPr="00A73F8E">
              <w:rPr>
                <w:rFonts w:ascii="Times New Roman" w:hAnsi="Times New Roman" w:cs="Times New Roman"/>
                <w:bCs/>
              </w:rPr>
              <w:t xml:space="preserve"> ve Kreş Çalışanları) (</w:t>
            </w:r>
            <w:r w:rsidRPr="00A73F8E">
              <w:rPr>
                <w:rFonts w:ascii="Times New Roman" w:hAnsi="Times New Roman" w:cs="Times New Roman"/>
                <w:b/>
                <w:bCs/>
              </w:rPr>
              <w:t>19 Ocak 2026</w:t>
            </w:r>
            <w:r w:rsidRPr="00A73F8E">
              <w:rPr>
                <w:rFonts w:ascii="Times New Roman" w:hAnsi="Times New Roman" w:cs="Times New Roman"/>
                <w:bCs/>
              </w:rPr>
              <w:t xml:space="preserve"> Tarihi İtibarıyla) </w:t>
            </w:r>
            <w:r w:rsidRPr="00A73F8E">
              <w:rPr>
                <w:rFonts w:ascii="Times New Roman" w:hAnsi="Times New Roman" w:cs="Times New Roman"/>
                <w:b/>
                <w:bCs/>
              </w:rPr>
              <w:t>3</w:t>
            </w:r>
            <w:r w:rsidR="00A72121" w:rsidRPr="00A73F8E">
              <w:rPr>
                <w:rFonts w:ascii="Times New Roman" w:hAnsi="Times New Roman" w:cs="Times New Roman"/>
                <w:b/>
                <w:bCs/>
              </w:rPr>
              <w:t>2</w:t>
            </w:r>
            <w:r w:rsidRPr="00A73F8E">
              <w:rPr>
                <w:rFonts w:ascii="Times New Roman" w:hAnsi="Times New Roman" w:cs="Times New Roman"/>
                <w:b/>
                <w:bCs/>
              </w:rPr>
              <w:t xml:space="preserve"> </w:t>
            </w:r>
            <w:r w:rsidRPr="00A73F8E">
              <w:rPr>
                <w:rFonts w:ascii="Times New Roman" w:hAnsi="Times New Roman" w:cs="Times New Roman"/>
              </w:rPr>
              <w:t>Çalışan</w:t>
            </w:r>
          </w:p>
        </w:tc>
      </w:tr>
      <w:tr w:rsidR="001447F0" w:rsidRPr="00535B41" w:rsidTr="00535B41">
        <w:tc>
          <w:tcPr>
            <w:tcW w:w="5557" w:type="dxa"/>
          </w:tcPr>
          <w:p w:rsidR="001447F0" w:rsidRPr="00A73F8E" w:rsidRDefault="001447F0" w:rsidP="001447F0">
            <w:pPr>
              <w:jc w:val="both"/>
            </w:pPr>
            <w:r w:rsidRPr="00A73F8E">
              <w:rPr>
                <w:rFonts w:ascii="Times New Roman" w:hAnsi="Times New Roman" w:cs="Times New Roman"/>
                <w:bCs/>
              </w:rPr>
              <w:t xml:space="preserve">2025 Yılı Ekim-Kasım-Aralık Ayı Gerçekleşen Ortalama Net Nakit Akışı (Maaş ve Diğer Ödemeler) </w:t>
            </w:r>
            <w:r w:rsidRPr="00A73F8E">
              <w:rPr>
                <w:rFonts w:ascii="Times New Roman" w:hAnsi="Times New Roman" w:cs="Times New Roman"/>
              </w:rPr>
              <w:t>160.000.000,00 TL (</w:t>
            </w:r>
            <w:proofErr w:type="spellStart"/>
            <w:r w:rsidRPr="00A73F8E">
              <w:rPr>
                <w:rFonts w:ascii="Times New Roman" w:hAnsi="Times New Roman" w:cs="Times New Roman"/>
              </w:rPr>
              <w:t>Yüzaltmış</w:t>
            </w:r>
            <w:proofErr w:type="spellEnd"/>
            <w:r w:rsidRPr="00A73F8E">
              <w:rPr>
                <w:rFonts w:ascii="Times New Roman" w:hAnsi="Times New Roman" w:cs="Times New Roman"/>
              </w:rPr>
              <w:t xml:space="preserve"> Milyon Türk Lirası)</w:t>
            </w:r>
          </w:p>
        </w:tc>
        <w:tc>
          <w:tcPr>
            <w:tcW w:w="5557" w:type="dxa"/>
          </w:tcPr>
          <w:p w:rsidR="001447F0" w:rsidRPr="00A73F8E" w:rsidRDefault="001447F0">
            <w:r w:rsidRPr="00A73F8E">
              <w:rPr>
                <w:rFonts w:ascii="Times New Roman" w:hAnsi="Times New Roman" w:cs="Times New Roman"/>
                <w:b/>
                <w:bCs/>
              </w:rPr>
              <w:t>2026 Ocak Ayı Gerçekleşen</w:t>
            </w:r>
            <w:r w:rsidRPr="00A73F8E">
              <w:rPr>
                <w:rFonts w:ascii="Times New Roman" w:hAnsi="Times New Roman" w:cs="Times New Roman"/>
                <w:bCs/>
              </w:rPr>
              <w:t xml:space="preserve"> Ortalama Net Nakit Akışı (Maaş ve Diğer Ödemeler) </w:t>
            </w:r>
            <w:r w:rsidRPr="00A73F8E">
              <w:rPr>
                <w:rFonts w:ascii="Times New Roman" w:hAnsi="Times New Roman" w:cs="Times New Roman"/>
                <w:b/>
              </w:rPr>
              <w:t>190.000.000,00 TL (</w:t>
            </w:r>
            <w:proofErr w:type="spellStart"/>
            <w:r w:rsidRPr="00A73F8E">
              <w:rPr>
                <w:rFonts w:ascii="Times New Roman" w:hAnsi="Times New Roman" w:cs="Times New Roman"/>
                <w:b/>
              </w:rPr>
              <w:t>Yüzdoksan</w:t>
            </w:r>
            <w:proofErr w:type="spellEnd"/>
            <w:r w:rsidRPr="00A73F8E">
              <w:rPr>
                <w:rFonts w:ascii="Times New Roman" w:hAnsi="Times New Roman" w:cs="Times New Roman"/>
                <w:b/>
              </w:rPr>
              <w:t xml:space="preserve"> Milyon Türk Lirası)</w:t>
            </w:r>
          </w:p>
        </w:tc>
      </w:tr>
      <w:tr w:rsidR="001447F0" w:rsidRPr="00535B41" w:rsidTr="00535B41">
        <w:tc>
          <w:tcPr>
            <w:tcW w:w="5557" w:type="dxa"/>
          </w:tcPr>
          <w:p w:rsidR="001447F0" w:rsidRPr="00A73F8E" w:rsidRDefault="001447F0" w:rsidP="001447F0">
            <w:pPr>
              <w:jc w:val="both"/>
            </w:pPr>
            <w:r w:rsidRPr="00A73F8E">
              <w:rPr>
                <w:rFonts w:ascii="Times New Roman" w:hAnsi="Times New Roman" w:cs="Times New Roman"/>
                <w:bCs/>
              </w:rPr>
              <w:t xml:space="preserve">İhale Tarih ve Saati </w:t>
            </w:r>
            <w:r w:rsidRPr="00A73F8E">
              <w:rPr>
                <w:rFonts w:ascii="Times New Roman" w:hAnsi="Times New Roman" w:cs="Times New Roman"/>
              </w:rPr>
              <w:t xml:space="preserve">07.01.2026 Çarşamba Saat </w:t>
            </w:r>
            <w:proofErr w:type="gramStart"/>
            <w:r w:rsidRPr="00A73F8E">
              <w:rPr>
                <w:rFonts w:ascii="Times New Roman" w:hAnsi="Times New Roman" w:cs="Times New Roman"/>
              </w:rPr>
              <w:t>10:00</w:t>
            </w:r>
            <w:proofErr w:type="gramEnd"/>
          </w:p>
        </w:tc>
        <w:tc>
          <w:tcPr>
            <w:tcW w:w="5557" w:type="dxa"/>
          </w:tcPr>
          <w:p w:rsidR="001447F0" w:rsidRPr="00A73F8E" w:rsidRDefault="001447F0" w:rsidP="00DF1433">
            <w:pPr>
              <w:jc w:val="both"/>
            </w:pPr>
            <w:r w:rsidRPr="00A73F8E">
              <w:rPr>
                <w:rFonts w:ascii="Times New Roman" w:hAnsi="Times New Roman" w:cs="Times New Roman"/>
                <w:bCs/>
              </w:rPr>
              <w:t xml:space="preserve">İhale Tarih ve Saati </w:t>
            </w:r>
            <w:r w:rsidR="00DF1433" w:rsidRPr="00A73F8E">
              <w:rPr>
                <w:rFonts w:ascii="Times New Roman" w:hAnsi="Times New Roman" w:cs="Times New Roman"/>
                <w:b/>
              </w:rPr>
              <w:t xml:space="preserve">05.02.2026 Perşembe </w:t>
            </w:r>
            <w:r w:rsidR="00DF1433" w:rsidRPr="00A73F8E">
              <w:rPr>
                <w:rFonts w:ascii="Times New Roman" w:hAnsi="Times New Roman" w:cs="Times New Roman"/>
              </w:rPr>
              <w:t xml:space="preserve">Saat </w:t>
            </w:r>
            <w:proofErr w:type="gramStart"/>
            <w:r w:rsidR="00DF1433" w:rsidRPr="00A73F8E">
              <w:rPr>
                <w:rFonts w:ascii="Times New Roman" w:hAnsi="Times New Roman" w:cs="Times New Roman"/>
              </w:rPr>
              <w:t>10:00</w:t>
            </w:r>
            <w:proofErr w:type="gramEnd"/>
          </w:p>
        </w:tc>
      </w:tr>
      <w:tr w:rsidR="001447F0" w:rsidRPr="00535B41" w:rsidTr="00535B41">
        <w:tc>
          <w:tcPr>
            <w:tcW w:w="5557" w:type="dxa"/>
          </w:tcPr>
          <w:p w:rsidR="001447F0" w:rsidRPr="00A73F8E" w:rsidRDefault="001447F0" w:rsidP="001447F0">
            <w:pPr>
              <w:jc w:val="both"/>
            </w:pPr>
            <w:r w:rsidRPr="00A73F8E">
              <w:rPr>
                <w:rFonts w:ascii="Times New Roman" w:hAnsi="Times New Roman" w:cs="Times New Roman"/>
                <w:bCs/>
              </w:rPr>
              <w:t xml:space="preserve">İhale Son Teklif Verme Tarih ve Saati </w:t>
            </w:r>
            <w:r w:rsidRPr="00A73F8E">
              <w:rPr>
                <w:rFonts w:ascii="Times New Roman" w:hAnsi="Times New Roman" w:cs="Times New Roman"/>
              </w:rPr>
              <w:t xml:space="preserve">07.01.2026 Çarşamba Saat </w:t>
            </w:r>
            <w:proofErr w:type="gramStart"/>
            <w:r w:rsidRPr="00A73F8E">
              <w:rPr>
                <w:rFonts w:ascii="Times New Roman" w:hAnsi="Times New Roman" w:cs="Times New Roman"/>
              </w:rPr>
              <w:t>10:00</w:t>
            </w:r>
            <w:proofErr w:type="gramEnd"/>
          </w:p>
        </w:tc>
        <w:tc>
          <w:tcPr>
            <w:tcW w:w="5557" w:type="dxa"/>
          </w:tcPr>
          <w:p w:rsidR="001447F0" w:rsidRPr="00A73F8E" w:rsidRDefault="001447F0" w:rsidP="00124103">
            <w:pPr>
              <w:jc w:val="both"/>
            </w:pPr>
            <w:r w:rsidRPr="00A73F8E">
              <w:rPr>
                <w:rFonts w:ascii="Times New Roman" w:hAnsi="Times New Roman" w:cs="Times New Roman"/>
                <w:bCs/>
              </w:rPr>
              <w:t xml:space="preserve">İhale Son Teklif Verme Tarih ve Saati </w:t>
            </w:r>
            <w:r w:rsidR="00DF1433" w:rsidRPr="00A73F8E">
              <w:rPr>
                <w:rFonts w:ascii="Times New Roman" w:hAnsi="Times New Roman" w:cs="Times New Roman"/>
                <w:b/>
              </w:rPr>
              <w:t>05.02.2026 Perşemb</w:t>
            </w:r>
            <w:r w:rsidR="00124103" w:rsidRPr="00A73F8E">
              <w:rPr>
                <w:rFonts w:ascii="Times New Roman" w:hAnsi="Times New Roman" w:cs="Times New Roman"/>
                <w:b/>
              </w:rPr>
              <w:t>e</w:t>
            </w:r>
            <w:r w:rsidR="00DF1433" w:rsidRPr="00A73F8E">
              <w:rPr>
                <w:rFonts w:ascii="Times New Roman" w:hAnsi="Times New Roman" w:cs="Times New Roman"/>
              </w:rPr>
              <w:t xml:space="preserve"> Saat </w:t>
            </w:r>
            <w:proofErr w:type="gramStart"/>
            <w:r w:rsidR="00DF1433" w:rsidRPr="00A73F8E">
              <w:rPr>
                <w:rFonts w:ascii="Times New Roman" w:hAnsi="Times New Roman" w:cs="Times New Roman"/>
              </w:rPr>
              <w:t>10:00</w:t>
            </w:r>
            <w:proofErr w:type="gramEnd"/>
          </w:p>
        </w:tc>
      </w:tr>
      <w:tr w:rsidR="001447F0" w:rsidRPr="00535B41" w:rsidTr="00535B41">
        <w:tc>
          <w:tcPr>
            <w:tcW w:w="5557" w:type="dxa"/>
          </w:tcPr>
          <w:p w:rsidR="001447F0" w:rsidRPr="00A73F8E" w:rsidRDefault="00DF1433" w:rsidP="00DF1433">
            <w:pPr>
              <w:tabs>
                <w:tab w:val="left" w:pos="678"/>
              </w:tabs>
              <w:jc w:val="both"/>
            </w:pPr>
            <w:r w:rsidRPr="00A73F8E">
              <w:rPr>
                <w:rFonts w:ascii="Times New Roman" w:hAnsi="Times New Roman" w:cs="Times New Roman"/>
              </w:rPr>
              <w:t>Madde 13:Karabük Üniversitesi Banka Maaş Promosyon İhalesine istekliler tekliflerini 36 (otuz altı) ay için kişi başı ödenecek net tutarı gösterecek şekilde sunacaklardır.</w:t>
            </w:r>
          </w:p>
        </w:tc>
        <w:tc>
          <w:tcPr>
            <w:tcW w:w="5557" w:type="dxa"/>
          </w:tcPr>
          <w:p w:rsidR="001447F0" w:rsidRPr="00A73F8E" w:rsidRDefault="00DF1433" w:rsidP="00E8212D">
            <w:pPr>
              <w:tabs>
                <w:tab w:val="left" w:pos="678"/>
              </w:tabs>
              <w:jc w:val="both"/>
              <w:rPr>
                <w:rFonts w:ascii="Times New Roman" w:hAnsi="Times New Roman" w:cs="Times New Roman"/>
              </w:rPr>
            </w:pPr>
            <w:r w:rsidRPr="00A73F8E">
              <w:rPr>
                <w:rFonts w:ascii="Times New Roman" w:hAnsi="Times New Roman" w:cs="Times New Roman"/>
              </w:rPr>
              <w:t xml:space="preserve">Madde 13:Karabük Üniversitesi Banka Maaş Promosyon İhalesine istekliler tekliflerini </w:t>
            </w:r>
            <w:r w:rsidRPr="00A73F8E">
              <w:rPr>
                <w:rFonts w:ascii="Times New Roman" w:hAnsi="Times New Roman" w:cs="Times New Roman"/>
                <w:b/>
              </w:rPr>
              <w:t>40 (</w:t>
            </w:r>
            <w:r w:rsidR="00E8212D">
              <w:rPr>
                <w:rFonts w:ascii="Times New Roman" w:hAnsi="Times New Roman" w:cs="Times New Roman"/>
                <w:b/>
              </w:rPr>
              <w:t>K</w:t>
            </w:r>
            <w:r w:rsidRPr="00A73F8E">
              <w:rPr>
                <w:rFonts w:ascii="Times New Roman" w:hAnsi="Times New Roman" w:cs="Times New Roman"/>
                <w:b/>
              </w:rPr>
              <w:t>ırk) ay</w:t>
            </w:r>
            <w:r w:rsidRPr="00A73F8E">
              <w:rPr>
                <w:rFonts w:ascii="Times New Roman" w:hAnsi="Times New Roman" w:cs="Times New Roman"/>
              </w:rPr>
              <w:t xml:space="preserve"> için kişi başı ödenecek net tutarı gösterecek şekilde sunacaklardır. </w:t>
            </w:r>
          </w:p>
        </w:tc>
      </w:tr>
      <w:tr w:rsidR="001447F0" w:rsidRPr="00535B41" w:rsidTr="00535B41">
        <w:tc>
          <w:tcPr>
            <w:tcW w:w="5557" w:type="dxa"/>
          </w:tcPr>
          <w:p w:rsidR="001447F0" w:rsidRPr="00A73F8E" w:rsidRDefault="00DF1433" w:rsidP="00DF1433">
            <w:pPr>
              <w:jc w:val="both"/>
            </w:pPr>
            <w:r w:rsidRPr="00A73F8E">
              <w:rPr>
                <w:rFonts w:ascii="Times New Roman" w:hAnsi="Times New Roman" w:cs="Times New Roman"/>
              </w:rPr>
              <w:t>Madde 17: İstekliler tarafından ihale günü ve ihale saatine kadar kapalı zarf içinde verilen yazılı teklifler, ilk teklif olup komisyon tarafından hazır bulunan banka yetkililerinin huzurunda açılacaktır. İhale saatinde istekliler tarafından kapalı zarf içinde sunulan belgeler kontrol edilecek ve teklife yetkili olunduğunu gösteren belge bulunup bulunmadığı ihale komisyonunca incelenecektir. Bu belge kurum tarafından daha sonra tamamlattırılabilir. Sonrasında istekliler arasında aynı anda açık artırma usulü ile diğer yazılı turlara geçilecektir. Açık arttırma en yüksek teklif üzerinden başlamak üzere tek istekli kalıncaya kadar devam edecektir. Komisyon açık arttırma turlarının herhangi bir aşamasında asgari artırım tutarını belirleyebilecektir. Komisyon, gerekli gördüğü takdirde tur bitimlerinde istekli bankalara görüşme yapabilmesi için süre verebilir.</w:t>
            </w:r>
          </w:p>
        </w:tc>
        <w:tc>
          <w:tcPr>
            <w:tcW w:w="5557" w:type="dxa"/>
          </w:tcPr>
          <w:p w:rsidR="00DF1433" w:rsidRPr="00A73F8E" w:rsidRDefault="00DF1433" w:rsidP="002579A1">
            <w:pPr>
              <w:jc w:val="both"/>
              <w:rPr>
                <w:rFonts w:ascii="Times New Roman" w:hAnsi="Times New Roman" w:cs="Times New Roman"/>
              </w:rPr>
            </w:pPr>
            <w:r w:rsidRPr="00A73F8E">
              <w:rPr>
                <w:rFonts w:ascii="Times New Roman" w:hAnsi="Times New Roman" w:cs="Times New Roman"/>
              </w:rPr>
              <w:t>Madde 17:</w:t>
            </w:r>
            <w:r w:rsidRPr="00A73F8E">
              <w:rPr>
                <w:rFonts w:ascii="Times New Roman" w:hAnsi="Times New Roman" w:cs="Times New Roman"/>
                <w:b/>
              </w:rPr>
              <w:t xml:space="preserve">Personel başına teklif edilen </w:t>
            </w:r>
            <w:proofErr w:type="gramStart"/>
            <w:r w:rsidRPr="00A73F8E">
              <w:rPr>
                <w:rFonts w:ascii="Times New Roman" w:hAnsi="Times New Roman" w:cs="Times New Roman"/>
                <w:b/>
              </w:rPr>
              <w:t>promosyon</w:t>
            </w:r>
            <w:proofErr w:type="gramEnd"/>
            <w:r w:rsidRPr="00A73F8E">
              <w:rPr>
                <w:rFonts w:ascii="Times New Roman" w:hAnsi="Times New Roman" w:cs="Times New Roman"/>
                <w:b/>
              </w:rPr>
              <w:t xml:space="preserve"> miktarı net 8</w:t>
            </w:r>
            <w:r w:rsidR="002579A1" w:rsidRPr="00A73F8E">
              <w:rPr>
                <w:rFonts w:ascii="Times New Roman" w:hAnsi="Times New Roman" w:cs="Times New Roman"/>
                <w:b/>
              </w:rPr>
              <w:t>5</w:t>
            </w:r>
            <w:r w:rsidRPr="00A73F8E">
              <w:rPr>
                <w:rFonts w:ascii="Times New Roman" w:hAnsi="Times New Roman" w:cs="Times New Roman"/>
                <w:b/>
              </w:rPr>
              <w:t>.000,00.-TL’nin altında olmayacaktır. Bu tutarın altında teklif veren bankaların ihaleye devam edip etmeyecekleri komisyon takdirindedir.</w:t>
            </w:r>
            <w:r w:rsidRPr="00A73F8E">
              <w:rPr>
                <w:rFonts w:ascii="Times New Roman" w:hAnsi="Times New Roman" w:cs="Times New Roman"/>
              </w:rPr>
              <w:t xml:space="preserve"> İstekliler tarafından ihale günü ve ihale saatine kadar kapalı zarf içinde verilen yazılı teklifler, ilk teklif olup komisyon tarafından hazır bulunan banka yetkililerinin huzurunda açılacaktır. İhale saatinde istekliler tarafından kapalı zarf içinde sunulan belgeler kontrol edilecek ve teklife yetkili olunduğunu gösteren belge bulunup bulunmadığı ihale komisyonunca incelenecektir. Bu belge kurum tarafından daha sonra tamamlattırılabilir. Sonrasında istekliler arasında aynı anda açık artırma usulü ile diğer yazılı turlara geçilecektir. Açık arttırma en yüksek teklif üzerinden başlamak üzere tek istekli kalıncaya kadar devam edecektir. Komisyon açık arttırma turlarının herhangi bir aşamasında asgari artırım tutarını belirleyebilecektir. Komisyon, gerekli gördüğü takdirde tur bitimlerinde istekli bankalara görüşme yapabilmesi için süre verebilir.</w:t>
            </w:r>
          </w:p>
        </w:tc>
      </w:tr>
      <w:tr w:rsidR="00DF1433" w:rsidRPr="00535B41" w:rsidTr="00535B41">
        <w:tc>
          <w:tcPr>
            <w:tcW w:w="5557" w:type="dxa"/>
          </w:tcPr>
          <w:p w:rsidR="00DF1433" w:rsidRPr="00A73F8E" w:rsidRDefault="00DF1433" w:rsidP="00001204">
            <w:pPr>
              <w:jc w:val="both"/>
            </w:pPr>
            <w:r w:rsidRPr="00A73F8E">
              <w:rPr>
                <w:rFonts w:ascii="Times New Roman" w:hAnsi="Times New Roman" w:cs="Times New Roman"/>
              </w:rPr>
              <w:t xml:space="preserve">Madde 26: </w:t>
            </w:r>
            <w:proofErr w:type="spellStart"/>
            <w:r w:rsidRPr="00A73F8E">
              <w:rPr>
                <w:rFonts w:ascii="Times New Roman" w:hAnsi="Times New Roman" w:cs="Times New Roman"/>
              </w:rPr>
              <w:t>Kıst</w:t>
            </w:r>
            <w:proofErr w:type="spellEnd"/>
            <w:r w:rsidRPr="00A73F8E">
              <w:rPr>
                <w:rFonts w:ascii="Times New Roman" w:hAnsi="Times New Roman" w:cs="Times New Roman"/>
              </w:rPr>
              <w:t xml:space="preserve"> Promosyon Ödemesi = (Kişi başına ödenen toplam </w:t>
            </w:r>
            <w:proofErr w:type="gramStart"/>
            <w:r w:rsidRPr="00A73F8E">
              <w:rPr>
                <w:rFonts w:ascii="Times New Roman" w:hAnsi="Times New Roman" w:cs="Times New Roman"/>
              </w:rPr>
              <w:t>promosyon</w:t>
            </w:r>
            <w:proofErr w:type="gramEnd"/>
            <w:r w:rsidRPr="00A73F8E">
              <w:rPr>
                <w:rFonts w:ascii="Times New Roman" w:hAnsi="Times New Roman" w:cs="Times New Roman"/>
              </w:rPr>
              <w:t xml:space="preserve"> tutarı/36) x Kalan ay sayısı</w:t>
            </w:r>
          </w:p>
        </w:tc>
        <w:tc>
          <w:tcPr>
            <w:tcW w:w="5557" w:type="dxa"/>
          </w:tcPr>
          <w:p w:rsidR="00DF1433" w:rsidRPr="00A73F8E" w:rsidRDefault="00DF1433" w:rsidP="00001204">
            <w:pPr>
              <w:jc w:val="both"/>
            </w:pPr>
            <w:r w:rsidRPr="00A73F8E">
              <w:rPr>
                <w:rFonts w:ascii="Times New Roman" w:hAnsi="Times New Roman" w:cs="Times New Roman"/>
              </w:rPr>
              <w:t xml:space="preserve">Madde 26: </w:t>
            </w:r>
            <w:proofErr w:type="spellStart"/>
            <w:r w:rsidRPr="00A73F8E">
              <w:rPr>
                <w:rFonts w:ascii="Times New Roman" w:hAnsi="Times New Roman" w:cs="Times New Roman"/>
              </w:rPr>
              <w:t>Kıst</w:t>
            </w:r>
            <w:proofErr w:type="spellEnd"/>
            <w:r w:rsidRPr="00A73F8E">
              <w:rPr>
                <w:rFonts w:ascii="Times New Roman" w:hAnsi="Times New Roman" w:cs="Times New Roman"/>
              </w:rPr>
              <w:t xml:space="preserve"> Promosyon Ödemesi = (Kişi başına ödenen toplam </w:t>
            </w:r>
            <w:proofErr w:type="gramStart"/>
            <w:r w:rsidRPr="00A73F8E">
              <w:rPr>
                <w:rFonts w:ascii="Times New Roman" w:hAnsi="Times New Roman" w:cs="Times New Roman"/>
              </w:rPr>
              <w:t>promosyon</w:t>
            </w:r>
            <w:proofErr w:type="gramEnd"/>
            <w:r w:rsidRPr="00A73F8E">
              <w:rPr>
                <w:rFonts w:ascii="Times New Roman" w:hAnsi="Times New Roman" w:cs="Times New Roman"/>
              </w:rPr>
              <w:t xml:space="preserve"> tutarı/</w:t>
            </w:r>
            <w:r w:rsidRPr="00A73F8E">
              <w:rPr>
                <w:rFonts w:ascii="Times New Roman" w:hAnsi="Times New Roman" w:cs="Times New Roman"/>
                <w:b/>
              </w:rPr>
              <w:t>40</w:t>
            </w:r>
            <w:r w:rsidRPr="00A73F8E">
              <w:rPr>
                <w:rFonts w:ascii="Times New Roman" w:hAnsi="Times New Roman" w:cs="Times New Roman"/>
              </w:rPr>
              <w:t>) x Kalan ay sayısı</w:t>
            </w:r>
          </w:p>
        </w:tc>
      </w:tr>
      <w:tr w:rsidR="00DF1433" w:rsidRPr="00535B41" w:rsidTr="0021087E">
        <w:trPr>
          <w:trHeight w:val="3200"/>
        </w:trPr>
        <w:tc>
          <w:tcPr>
            <w:tcW w:w="5557" w:type="dxa"/>
          </w:tcPr>
          <w:p w:rsidR="00DF1433" w:rsidRPr="00A73F8E" w:rsidRDefault="00DF1433" w:rsidP="0021087E">
            <w:pPr>
              <w:tabs>
                <w:tab w:val="left" w:pos="678"/>
              </w:tabs>
              <w:jc w:val="both"/>
              <w:rPr>
                <w:rFonts w:ascii="Times New Roman" w:hAnsi="Times New Roman" w:cs="Times New Roman"/>
              </w:rPr>
            </w:pPr>
            <w:r w:rsidRPr="00A73F8E">
              <w:rPr>
                <w:rFonts w:ascii="Times New Roman" w:hAnsi="Times New Roman" w:cs="Times New Roman"/>
              </w:rPr>
              <w:t xml:space="preserve">Madde 31: Herhangi bir sebepten dolayı (ücretsiz izin, emeklilik, askerlik, istifa vb.) kurumdan ilişiği kesilen personele yapılan </w:t>
            </w:r>
            <w:proofErr w:type="gramStart"/>
            <w:r w:rsidRPr="00A73F8E">
              <w:rPr>
                <w:rFonts w:ascii="Times New Roman" w:hAnsi="Times New Roman" w:cs="Times New Roman"/>
              </w:rPr>
              <w:t>promosyon</w:t>
            </w:r>
            <w:proofErr w:type="gramEnd"/>
            <w:r w:rsidRPr="00A73F8E">
              <w:rPr>
                <w:rFonts w:ascii="Times New Roman" w:hAnsi="Times New Roman" w:cs="Times New Roman"/>
              </w:rPr>
              <w:t xml:space="preserve"> ödemesi geri alınmayacaktır.</w:t>
            </w:r>
          </w:p>
        </w:tc>
        <w:tc>
          <w:tcPr>
            <w:tcW w:w="5557" w:type="dxa"/>
          </w:tcPr>
          <w:p w:rsidR="00A73F8E" w:rsidRPr="00A73F8E" w:rsidRDefault="00DF1433" w:rsidP="00A73F8E">
            <w:pPr>
              <w:pStyle w:val="NormalWeb"/>
              <w:jc w:val="both"/>
              <w:rPr>
                <w:b/>
                <w:sz w:val="22"/>
                <w:szCs w:val="22"/>
              </w:rPr>
            </w:pPr>
            <w:r w:rsidRPr="00A73F8E">
              <w:rPr>
                <w:sz w:val="22"/>
                <w:szCs w:val="22"/>
              </w:rPr>
              <w:t xml:space="preserve">Madde 31: </w:t>
            </w:r>
            <w:r w:rsidR="002579A1" w:rsidRPr="00A73F8E">
              <w:rPr>
                <w:b/>
                <w:sz w:val="22"/>
                <w:szCs w:val="22"/>
              </w:rPr>
              <w:t xml:space="preserve">Banka, protokol süresi içerisinde, emeklilik ve ölüm halleri hariç olmak üzere, herhangi bir nedenle kurum ile ilişiği kesilen personelden, kendisine ödenmiş bulunan </w:t>
            </w:r>
            <w:proofErr w:type="gramStart"/>
            <w:r w:rsidR="002579A1" w:rsidRPr="00A73F8E">
              <w:rPr>
                <w:b/>
                <w:sz w:val="22"/>
                <w:szCs w:val="22"/>
              </w:rPr>
              <w:t>promosyon</w:t>
            </w:r>
            <w:proofErr w:type="gramEnd"/>
            <w:r w:rsidR="002579A1" w:rsidRPr="00A73F8E">
              <w:rPr>
                <w:b/>
                <w:sz w:val="22"/>
                <w:szCs w:val="22"/>
              </w:rPr>
              <w:t xml:space="preserve"> tutarının </w:t>
            </w:r>
            <w:proofErr w:type="spellStart"/>
            <w:r w:rsidR="002579A1" w:rsidRPr="00A73F8E">
              <w:rPr>
                <w:rStyle w:val="Gl"/>
                <w:sz w:val="22"/>
                <w:szCs w:val="22"/>
              </w:rPr>
              <w:t>kıst</w:t>
            </w:r>
            <w:proofErr w:type="spellEnd"/>
            <w:r w:rsidR="002579A1" w:rsidRPr="00A73F8E">
              <w:rPr>
                <w:rStyle w:val="Gl"/>
                <w:sz w:val="22"/>
                <w:szCs w:val="22"/>
              </w:rPr>
              <w:t xml:space="preserve"> hesaplama usulü</w:t>
            </w:r>
            <w:r w:rsidR="002579A1" w:rsidRPr="00A73F8E">
              <w:rPr>
                <w:b/>
                <w:sz w:val="22"/>
                <w:szCs w:val="22"/>
              </w:rPr>
              <w:t xml:space="preserve"> esas alınarak iadesini talep etme hakkına sahiptir.</w:t>
            </w:r>
          </w:p>
          <w:p w:rsidR="00DF1433" w:rsidRPr="00A73F8E" w:rsidRDefault="002579A1" w:rsidP="00A73F8E">
            <w:pPr>
              <w:pStyle w:val="NormalWeb"/>
              <w:jc w:val="both"/>
              <w:rPr>
                <w:sz w:val="22"/>
                <w:szCs w:val="22"/>
              </w:rPr>
            </w:pPr>
            <w:r w:rsidRPr="00A73F8E">
              <w:rPr>
                <w:b/>
                <w:sz w:val="22"/>
                <w:szCs w:val="22"/>
              </w:rPr>
              <w:t xml:space="preserve">Kurum, ilişiği kesilen personele ilişkin bilgileri aylık periyotlar hâlinde bankaya bildirecek olup; </w:t>
            </w:r>
            <w:proofErr w:type="gramStart"/>
            <w:r w:rsidRPr="00A73F8E">
              <w:rPr>
                <w:b/>
                <w:sz w:val="22"/>
                <w:szCs w:val="22"/>
              </w:rPr>
              <w:t>promosyon</w:t>
            </w:r>
            <w:proofErr w:type="gramEnd"/>
            <w:r w:rsidRPr="00A73F8E">
              <w:rPr>
                <w:b/>
                <w:sz w:val="22"/>
                <w:szCs w:val="22"/>
              </w:rPr>
              <w:t xml:space="preserve"> tutarının </w:t>
            </w:r>
            <w:proofErr w:type="spellStart"/>
            <w:r w:rsidRPr="00A73F8E">
              <w:rPr>
                <w:b/>
                <w:sz w:val="22"/>
                <w:szCs w:val="22"/>
              </w:rPr>
              <w:t>kıst</w:t>
            </w:r>
            <w:proofErr w:type="spellEnd"/>
            <w:r w:rsidRPr="00A73F8E">
              <w:rPr>
                <w:b/>
                <w:sz w:val="22"/>
                <w:szCs w:val="22"/>
              </w:rPr>
              <w:t xml:space="preserve"> hesaplama usulü esas alınarak hesaplanması ve hesaplanan promosyon bedelinin tahsiline ilişkin tüm işlemler banka uhdesinde yürütülecektir. Promosyon bedelinin tahsilat süreçlerine ilişkin kurumun sorumluluğu bulunmamaktadır.</w:t>
            </w:r>
          </w:p>
        </w:tc>
      </w:tr>
      <w:tr w:rsidR="00B64D5C" w:rsidRPr="00535B41" w:rsidTr="00535B41">
        <w:trPr>
          <w:trHeight w:val="412"/>
        </w:trPr>
        <w:tc>
          <w:tcPr>
            <w:tcW w:w="5557" w:type="dxa"/>
          </w:tcPr>
          <w:p w:rsidR="00B64D5C" w:rsidRPr="00A73F8E" w:rsidRDefault="00B64D5C" w:rsidP="00B64D5C">
            <w:pPr>
              <w:tabs>
                <w:tab w:val="left" w:pos="678"/>
              </w:tabs>
              <w:jc w:val="both"/>
              <w:rPr>
                <w:rFonts w:ascii="Times New Roman" w:hAnsi="Times New Roman" w:cs="Times New Roman"/>
              </w:rPr>
            </w:pPr>
            <w:r w:rsidRPr="00A73F8E">
              <w:rPr>
                <w:rFonts w:ascii="Times New Roman" w:hAnsi="Times New Roman" w:cs="Times New Roman"/>
              </w:rPr>
              <w:t>Madde 39:Kurum ile Banka arasında imzalanacak protokol imzalandığı tarihte yürürlüğe girer. Protokol, 15.03.2026 - 14.03.2029 tarih aralığı olmak üzere toplam 36 (otuz altı) ayı kapsar. Protokolün imza tarihi, sözleşme süresinin başlangıcını etkilemez.</w:t>
            </w:r>
          </w:p>
        </w:tc>
        <w:tc>
          <w:tcPr>
            <w:tcW w:w="5557" w:type="dxa"/>
          </w:tcPr>
          <w:p w:rsidR="00B64D5C" w:rsidRPr="00A73F8E" w:rsidRDefault="00B64D5C" w:rsidP="00E8212D">
            <w:pPr>
              <w:tabs>
                <w:tab w:val="left" w:pos="678"/>
              </w:tabs>
              <w:jc w:val="both"/>
              <w:rPr>
                <w:rFonts w:ascii="Times New Roman" w:hAnsi="Times New Roman" w:cs="Times New Roman"/>
              </w:rPr>
            </w:pPr>
            <w:r w:rsidRPr="00A73F8E">
              <w:rPr>
                <w:rFonts w:ascii="Times New Roman" w:hAnsi="Times New Roman" w:cs="Times New Roman"/>
              </w:rPr>
              <w:t xml:space="preserve">Madde 39:Kurum ile Banka arasında imzalanacak protokol imzalandığı tarihte yürürlüğe girer. Protokol, 15.03.2026 - </w:t>
            </w:r>
            <w:r w:rsidRPr="00A73F8E">
              <w:rPr>
                <w:rFonts w:ascii="Times New Roman" w:hAnsi="Times New Roman" w:cs="Times New Roman"/>
                <w:b/>
              </w:rPr>
              <w:t>14.07.2029</w:t>
            </w:r>
            <w:r w:rsidRPr="00A73F8E">
              <w:rPr>
                <w:rFonts w:ascii="Times New Roman" w:hAnsi="Times New Roman" w:cs="Times New Roman"/>
              </w:rPr>
              <w:t xml:space="preserve"> tarih aralığ</w:t>
            </w:r>
            <w:bookmarkStart w:id="0" w:name="_GoBack"/>
            <w:bookmarkEnd w:id="0"/>
            <w:r w:rsidRPr="00A73F8E">
              <w:rPr>
                <w:rFonts w:ascii="Times New Roman" w:hAnsi="Times New Roman" w:cs="Times New Roman"/>
              </w:rPr>
              <w:t xml:space="preserve">ı olmak üzere toplam </w:t>
            </w:r>
            <w:r w:rsidRPr="00A73F8E">
              <w:rPr>
                <w:rFonts w:ascii="Times New Roman" w:hAnsi="Times New Roman" w:cs="Times New Roman"/>
                <w:b/>
              </w:rPr>
              <w:t>40 (</w:t>
            </w:r>
            <w:r w:rsidR="00E8212D">
              <w:rPr>
                <w:rFonts w:ascii="Times New Roman" w:hAnsi="Times New Roman" w:cs="Times New Roman"/>
                <w:b/>
              </w:rPr>
              <w:t>K</w:t>
            </w:r>
            <w:r w:rsidRPr="00A73F8E">
              <w:rPr>
                <w:rFonts w:ascii="Times New Roman" w:hAnsi="Times New Roman" w:cs="Times New Roman"/>
                <w:b/>
              </w:rPr>
              <w:t>ırk) ayı</w:t>
            </w:r>
            <w:r w:rsidRPr="00A73F8E">
              <w:rPr>
                <w:rFonts w:ascii="Times New Roman" w:hAnsi="Times New Roman" w:cs="Times New Roman"/>
              </w:rPr>
              <w:t xml:space="preserve"> kapsar. Protokolün imza tarihi, sözleşme süresinin başlangıcını etkilemez.</w:t>
            </w:r>
          </w:p>
        </w:tc>
      </w:tr>
      <w:tr w:rsidR="00B5303F" w:rsidRPr="00535B41" w:rsidTr="00535B41">
        <w:tc>
          <w:tcPr>
            <w:tcW w:w="5557" w:type="dxa"/>
          </w:tcPr>
          <w:p w:rsidR="00B5303F" w:rsidRPr="00A73F8E" w:rsidRDefault="00B5303F" w:rsidP="00B64D5C">
            <w:pPr>
              <w:tabs>
                <w:tab w:val="left" w:pos="678"/>
              </w:tabs>
              <w:jc w:val="both"/>
              <w:rPr>
                <w:rFonts w:ascii="Times New Roman" w:hAnsi="Times New Roman" w:cs="Times New Roman"/>
              </w:rPr>
            </w:pPr>
            <w:r w:rsidRPr="00A73F8E">
              <w:rPr>
                <w:rFonts w:ascii="Times New Roman" w:hAnsi="Times New Roman" w:cs="Times New Roman"/>
              </w:rPr>
              <w:t>Sözleşme Süresi 36 (Otuz altı) Ay</w:t>
            </w:r>
          </w:p>
        </w:tc>
        <w:tc>
          <w:tcPr>
            <w:tcW w:w="5557" w:type="dxa"/>
          </w:tcPr>
          <w:p w:rsidR="00B5303F" w:rsidRPr="00A73F8E" w:rsidRDefault="00B5303F" w:rsidP="00B5303F">
            <w:pPr>
              <w:tabs>
                <w:tab w:val="left" w:pos="678"/>
              </w:tabs>
              <w:jc w:val="both"/>
              <w:rPr>
                <w:rFonts w:ascii="Times New Roman" w:hAnsi="Times New Roman" w:cs="Times New Roman"/>
              </w:rPr>
            </w:pPr>
            <w:r w:rsidRPr="00A73F8E">
              <w:rPr>
                <w:rFonts w:ascii="Times New Roman" w:hAnsi="Times New Roman" w:cs="Times New Roman"/>
              </w:rPr>
              <w:t xml:space="preserve">Sözleşme Süresi </w:t>
            </w:r>
            <w:r w:rsidRPr="00A73F8E">
              <w:rPr>
                <w:rFonts w:ascii="Times New Roman" w:hAnsi="Times New Roman" w:cs="Times New Roman"/>
                <w:b/>
              </w:rPr>
              <w:t>40 (Kırk) Ay</w:t>
            </w:r>
          </w:p>
        </w:tc>
      </w:tr>
      <w:tr w:rsidR="00B5303F" w:rsidRPr="00535B41" w:rsidTr="00535B41">
        <w:tc>
          <w:tcPr>
            <w:tcW w:w="5557" w:type="dxa"/>
          </w:tcPr>
          <w:p w:rsidR="00B5303F" w:rsidRPr="00A73F8E" w:rsidRDefault="00B5303F" w:rsidP="00B64D5C">
            <w:pPr>
              <w:tabs>
                <w:tab w:val="left" w:pos="678"/>
              </w:tabs>
              <w:jc w:val="both"/>
              <w:rPr>
                <w:rFonts w:ascii="Times New Roman" w:hAnsi="Times New Roman" w:cs="Times New Roman"/>
              </w:rPr>
            </w:pPr>
            <w:r w:rsidRPr="00A73F8E">
              <w:rPr>
                <w:rFonts w:ascii="Times New Roman" w:hAnsi="Times New Roman" w:cs="Times New Roman"/>
                <w:bCs/>
              </w:rPr>
              <w:t xml:space="preserve">Promosyon İhalesi Tarih ve Saati </w:t>
            </w:r>
            <w:r w:rsidRPr="00A73F8E">
              <w:rPr>
                <w:rFonts w:ascii="Times New Roman" w:hAnsi="Times New Roman" w:cs="Times New Roman"/>
              </w:rPr>
              <w:t xml:space="preserve">07.01.2026 Çarşamba Saat </w:t>
            </w:r>
            <w:proofErr w:type="gramStart"/>
            <w:r w:rsidRPr="00A73F8E">
              <w:rPr>
                <w:rFonts w:ascii="Times New Roman" w:hAnsi="Times New Roman" w:cs="Times New Roman"/>
              </w:rPr>
              <w:t>10:00</w:t>
            </w:r>
            <w:proofErr w:type="gramEnd"/>
          </w:p>
        </w:tc>
        <w:tc>
          <w:tcPr>
            <w:tcW w:w="5557" w:type="dxa"/>
          </w:tcPr>
          <w:p w:rsidR="00B5303F" w:rsidRPr="00A73F8E" w:rsidRDefault="00B5303F" w:rsidP="00DF1433">
            <w:pPr>
              <w:tabs>
                <w:tab w:val="left" w:pos="678"/>
              </w:tabs>
              <w:jc w:val="both"/>
              <w:rPr>
                <w:rFonts w:ascii="Times New Roman" w:hAnsi="Times New Roman" w:cs="Times New Roman"/>
              </w:rPr>
            </w:pPr>
            <w:r w:rsidRPr="00A73F8E">
              <w:rPr>
                <w:rFonts w:ascii="Times New Roman" w:hAnsi="Times New Roman" w:cs="Times New Roman"/>
                <w:bCs/>
              </w:rPr>
              <w:t xml:space="preserve">Promosyon İhalesi Tarih ve Saati </w:t>
            </w:r>
            <w:r w:rsidRPr="00A73F8E">
              <w:rPr>
                <w:rFonts w:ascii="Times New Roman" w:hAnsi="Times New Roman" w:cs="Times New Roman"/>
                <w:b/>
              </w:rPr>
              <w:t>05.02.2026 Perşembe</w:t>
            </w:r>
            <w:r w:rsidRPr="00A73F8E">
              <w:rPr>
                <w:rFonts w:ascii="Times New Roman" w:hAnsi="Times New Roman" w:cs="Times New Roman"/>
              </w:rPr>
              <w:t xml:space="preserve"> Saat </w:t>
            </w:r>
            <w:proofErr w:type="gramStart"/>
            <w:r w:rsidRPr="00A73F8E">
              <w:rPr>
                <w:rFonts w:ascii="Times New Roman" w:hAnsi="Times New Roman" w:cs="Times New Roman"/>
              </w:rPr>
              <w:t>10:00</w:t>
            </w:r>
            <w:proofErr w:type="gramEnd"/>
          </w:p>
        </w:tc>
      </w:tr>
    </w:tbl>
    <w:p w:rsidR="001447F0" w:rsidRDefault="001447F0"/>
    <w:p w:rsidR="00124103" w:rsidRPr="00124103" w:rsidRDefault="00124103">
      <w:pPr>
        <w:rPr>
          <w:rFonts w:ascii="Times New Roman" w:hAnsi="Times New Roman" w:cs="Times New Roman"/>
        </w:rPr>
      </w:pPr>
      <w:r w:rsidRPr="00124103">
        <w:rPr>
          <w:rFonts w:ascii="Times New Roman" w:hAnsi="Times New Roman" w:cs="Times New Roman"/>
        </w:rPr>
        <w:t>*Değişiklikler</w:t>
      </w:r>
      <w:r>
        <w:rPr>
          <w:rFonts w:ascii="Times New Roman" w:hAnsi="Times New Roman" w:cs="Times New Roman"/>
        </w:rPr>
        <w:t>/İlaveler</w:t>
      </w:r>
      <w:r w:rsidRPr="00124103">
        <w:rPr>
          <w:rFonts w:ascii="Times New Roman" w:hAnsi="Times New Roman" w:cs="Times New Roman"/>
        </w:rPr>
        <w:t xml:space="preserve"> koyu puntolar ile gösterilmiştir.</w:t>
      </w:r>
    </w:p>
    <w:sectPr w:rsidR="00124103" w:rsidRPr="00124103" w:rsidSect="00A73F8E">
      <w:pgSz w:w="11906" w:h="16838"/>
      <w:pgMar w:top="284" w:right="707" w:bottom="0"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EC6B94"/>
    <w:multiLevelType w:val="hybridMultilevel"/>
    <w:tmpl w:val="0DE8009A"/>
    <w:lvl w:ilvl="0" w:tplc="8DE067FC">
      <w:start w:val="1"/>
      <w:numFmt w:val="decimal"/>
      <w:lvlText w:val="%1."/>
      <w:lvlJc w:val="left"/>
      <w:pPr>
        <w:ind w:left="927" w:hanging="360"/>
      </w:pPr>
      <w:rPr>
        <w:rFonts w:ascii="Times New Roman" w:eastAsia="Times New Roman" w:hAnsi="Times New Roman" w:cs="Times New Roman"/>
        <w:b/>
        <w:bCs/>
        <w:i w:val="0"/>
        <w:noProof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FBD"/>
    <w:rsid w:val="00001204"/>
    <w:rsid w:val="00124103"/>
    <w:rsid w:val="001447F0"/>
    <w:rsid w:val="0021087E"/>
    <w:rsid w:val="002579A1"/>
    <w:rsid w:val="002C112D"/>
    <w:rsid w:val="004E3DFC"/>
    <w:rsid w:val="00535B41"/>
    <w:rsid w:val="00736881"/>
    <w:rsid w:val="0074175A"/>
    <w:rsid w:val="009524EA"/>
    <w:rsid w:val="009E5FBD"/>
    <w:rsid w:val="00A72121"/>
    <w:rsid w:val="00A73F8E"/>
    <w:rsid w:val="00B22A7B"/>
    <w:rsid w:val="00B5303F"/>
    <w:rsid w:val="00B64D5C"/>
    <w:rsid w:val="00DF1433"/>
    <w:rsid w:val="00E8212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9"/>
    <w:unhideWhenUsed/>
    <w:qFormat/>
    <w:rsid w:val="00DF1433"/>
    <w:pPr>
      <w:widowControl w:val="0"/>
      <w:autoSpaceDE w:val="0"/>
      <w:autoSpaceDN w:val="0"/>
      <w:spacing w:after="0" w:line="240" w:lineRule="auto"/>
      <w:ind w:left="856"/>
      <w:outlineLvl w:val="1"/>
    </w:pPr>
    <w:rPr>
      <w:rFonts w:ascii="Times New Roman" w:eastAsia="Times New Roman" w:hAnsi="Times New Roman" w:cs="Times New Roman"/>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1447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1"/>
    <w:qFormat/>
    <w:rsid w:val="00DF1433"/>
    <w:pPr>
      <w:widowControl w:val="0"/>
      <w:autoSpaceDE w:val="0"/>
      <w:autoSpaceDN w:val="0"/>
      <w:spacing w:before="120" w:after="240" w:line="240" w:lineRule="auto"/>
      <w:jc w:val="both"/>
    </w:pPr>
    <w:rPr>
      <w:rFonts w:ascii="Times New Roman" w:eastAsia="Times New Roman" w:hAnsi="Times New Roman" w:cs="Times New Roman"/>
    </w:rPr>
  </w:style>
  <w:style w:type="character" w:customStyle="1" w:styleId="Balk2Char">
    <w:name w:val="Başlık 2 Char"/>
    <w:basedOn w:val="VarsaylanParagrafYazTipi"/>
    <w:link w:val="Balk2"/>
    <w:uiPriority w:val="9"/>
    <w:rsid w:val="00DF1433"/>
    <w:rPr>
      <w:rFonts w:ascii="Times New Roman" w:eastAsia="Times New Roman" w:hAnsi="Times New Roman" w:cs="Times New Roman"/>
      <w:b/>
      <w:bCs/>
      <w:sz w:val="24"/>
      <w:szCs w:val="24"/>
    </w:rPr>
  </w:style>
  <w:style w:type="paragraph" w:styleId="NormalWeb">
    <w:name w:val="Normal (Web)"/>
    <w:basedOn w:val="Normal"/>
    <w:uiPriority w:val="99"/>
    <w:unhideWhenUsed/>
    <w:rsid w:val="002579A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2579A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9"/>
    <w:unhideWhenUsed/>
    <w:qFormat/>
    <w:rsid w:val="00DF1433"/>
    <w:pPr>
      <w:widowControl w:val="0"/>
      <w:autoSpaceDE w:val="0"/>
      <w:autoSpaceDN w:val="0"/>
      <w:spacing w:after="0" w:line="240" w:lineRule="auto"/>
      <w:ind w:left="856"/>
      <w:outlineLvl w:val="1"/>
    </w:pPr>
    <w:rPr>
      <w:rFonts w:ascii="Times New Roman" w:eastAsia="Times New Roman" w:hAnsi="Times New Roman" w:cs="Times New Roman"/>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1447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1"/>
    <w:qFormat/>
    <w:rsid w:val="00DF1433"/>
    <w:pPr>
      <w:widowControl w:val="0"/>
      <w:autoSpaceDE w:val="0"/>
      <w:autoSpaceDN w:val="0"/>
      <w:spacing w:before="120" w:after="240" w:line="240" w:lineRule="auto"/>
      <w:jc w:val="both"/>
    </w:pPr>
    <w:rPr>
      <w:rFonts w:ascii="Times New Roman" w:eastAsia="Times New Roman" w:hAnsi="Times New Roman" w:cs="Times New Roman"/>
    </w:rPr>
  </w:style>
  <w:style w:type="character" w:customStyle="1" w:styleId="Balk2Char">
    <w:name w:val="Başlık 2 Char"/>
    <w:basedOn w:val="VarsaylanParagrafYazTipi"/>
    <w:link w:val="Balk2"/>
    <w:uiPriority w:val="9"/>
    <w:rsid w:val="00DF1433"/>
    <w:rPr>
      <w:rFonts w:ascii="Times New Roman" w:eastAsia="Times New Roman" w:hAnsi="Times New Roman" w:cs="Times New Roman"/>
      <w:b/>
      <w:bCs/>
      <w:sz w:val="24"/>
      <w:szCs w:val="24"/>
    </w:rPr>
  </w:style>
  <w:style w:type="paragraph" w:styleId="NormalWeb">
    <w:name w:val="Normal (Web)"/>
    <w:basedOn w:val="Normal"/>
    <w:uiPriority w:val="99"/>
    <w:unhideWhenUsed/>
    <w:rsid w:val="002579A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2579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58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764</Words>
  <Characters>4356</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2026-01-18T20:07:00Z</dcterms:created>
  <dcterms:modified xsi:type="dcterms:W3CDTF">2026-01-21T19:54:00Z</dcterms:modified>
</cp:coreProperties>
</file>